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B004" w14:textId="78EE9CAE" w:rsidR="00563768" w:rsidRPr="00563768" w:rsidRDefault="00563768" w:rsidP="00563768">
      <w:pPr>
        <w:jc w:val="center"/>
        <w:rPr>
          <w:rFonts w:ascii="Lato" w:hAnsi="Lato"/>
          <w:b/>
          <w:bCs/>
        </w:rPr>
      </w:pPr>
      <w:r w:rsidRPr="00563768">
        <w:rPr>
          <w:rFonts w:ascii="Lato" w:hAnsi="Lato"/>
          <w:b/>
          <w:bCs/>
        </w:rPr>
        <w:t>PLANNING COMMISSION</w:t>
      </w:r>
    </w:p>
    <w:p w14:paraId="253D5CD4" w14:textId="77777777" w:rsidR="00563768" w:rsidRPr="00563768" w:rsidRDefault="00563768" w:rsidP="00563768">
      <w:pPr>
        <w:jc w:val="center"/>
        <w:rPr>
          <w:rFonts w:ascii="Lato" w:hAnsi="Lato"/>
          <w:b/>
          <w:bCs/>
        </w:rPr>
      </w:pPr>
      <w:r w:rsidRPr="00563768">
        <w:rPr>
          <w:rFonts w:ascii="Lato" w:hAnsi="Lato"/>
          <w:b/>
          <w:bCs/>
        </w:rPr>
        <w:t>RULES OF PROCEDURE</w:t>
      </w:r>
    </w:p>
    <w:p w14:paraId="3E1F023D" w14:textId="77777777" w:rsidR="00563768" w:rsidRPr="00563768" w:rsidRDefault="00563768" w:rsidP="00563768">
      <w:pPr>
        <w:rPr>
          <w:rFonts w:ascii="Lato" w:hAnsi="Lato"/>
        </w:rPr>
      </w:pPr>
    </w:p>
    <w:p w14:paraId="46A5B41A" w14:textId="39B22226" w:rsidR="00563768" w:rsidRDefault="00563768" w:rsidP="00563768">
      <w:pPr>
        <w:spacing w:after="240"/>
        <w:rPr>
          <w:rFonts w:ascii="Lato" w:hAnsi="Lato"/>
          <w:b/>
          <w:bCs/>
        </w:rPr>
      </w:pPr>
      <w:r w:rsidRPr="00563768">
        <w:rPr>
          <w:rFonts w:ascii="Lato" w:hAnsi="Lato"/>
          <w:b/>
          <w:bCs/>
        </w:rPr>
        <w:t xml:space="preserve">Article </w:t>
      </w:r>
      <w:r w:rsidR="00F132D5">
        <w:rPr>
          <w:rFonts w:ascii="Lato" w:hAnsi="Lato"/>
          <w:b/>
          <w:bCs/>
        </w:rPr>
        <w:t>I</w:t>
      </w:r>
      <w:r w:rsidRPr="00563768">
        <w:rPr>
          <w:rFonts w:ascii="Lato" w:hAnsi="Lato"/>
          <w:b/>
          <w:bCs/>
        </w:rPr>
        <w:t xml:space="preserve">. </w:t>
      </w:r>
      <w:r w:rsidR="00FF7C76">
        <w:rPr>
          <w:rFonts w:ascii="Lato" w:hAnsi="Lato"/>
          <w:b/>
          <w:bCs/>
        </w:rPr>
        <w:t xml:space="preserve"> Authority</w:t>
      </w:r>
    </w:p>
    <w:p w14:paraId="2BA9890F" w14:textId="01D4D0F8" w:rsidR="00563768" w:rsidRPr="00563768" w:rsidRDefault="00FF7C76" w:rsidP="00F132D5">
      <w:pPr>
        <w:spacing w:after="240"/>
        <w:rPr>
          <w:rFonts w:ascii="Lato" w:hAnsi="Lato"/>
        </w:rPr>
      </w:pPr>
      <w:r w:rsidRPr="00FF7C76">
        <w:rPr>
          <w:rFonts w:ascii="Lato" w:hAnsi="Lato"/>
        </w:rPr>
        <w:t>These Rules of Procedure are adopted by the City of Marshall, Calhoun County, Planning Commission (hereinafter called the Planning Commission) pursuant to the Michigan Planning Enabling Act, Pub</w:t>
      </w:r>
      <w:r>
        <w:rPr>
          <w:rFonts w:ascii="Lato" w:hAnsi="Lato"/>
        </w:rPr>
        <w:t>l</w:t>
      </w:r>
      <w:r w:rsidRPr="00FF7C76">
        <w:rPr>
          <w:rFonts w:ascii="Lato" w:hAnsi="Lato"/>
        </w:rPr>
        <w:t>ic Act 33 of 2008, as amended, the Open Meetings Act, MCL 15.261, and Marshall Code of Ordinances.</w:t>
      </w:r>
    </w:p>
    <w:p w14:paraId="21FBC783" w14:textId="35806B54" w:rsidR="00563768" w:rsidRPr="00563768" w:rsidRDefault="00563768" w:rsidP="00563768">
      <w:pPr>
        <w:spacing w:after="240"/>
        <w:rPr>
          <w:rFonts w:ascii="Lato" w:hAnsi="Lato"/>
          <w:b/>
          <w:bCs/>
        </w:rPr>
      </w:pPr>
      <w:r w:rsidRPr="00563768">
        <w:rPr>
          <w:rFonts w:ascii="Lato" w:hAnsi="Lato"/>
          <w:b/>
          <w:bCs/>
        </w:rPr>
        <w:t>Article II. Members and Terms</w:t>
      </w:r>
    </w:p>
    <w:p w14:paraId="5321B5DE" w14:textId="6B59DAA4" w:rsidR="00563768" w:rsidRPr="00563768" w:rsidRDefault="00563768" w:rsidP="00563768">
      <w:pPr>
        <w:rPr>
          <w:rFonts w:ascii="Lato" w:hAnsi="Lato"/>
          <w:b/>
          <w:bCs/>
          <w:u w:val="single"/>
        </w:rPr>
      </w:pPr>
      <w:r w:rsidRPr="00563768">
        <w:rPr>
          <w:rFonts w:ascii="Lato" w:hAnsi="Lato"/>
          <w:b/>
          <w:bCs/>
          <w:u w:val="single"/>
        </w:rPr>
        <w:t>Section 1. Membership Makeup</w:t>
      </w:r>
    </w:p>
    <w:p w14:paraId="4F4AF837" w14:textId="001492D2" w:rsidR="00563768" w:rsidRPr="00563768" w:rsidRDefault="00563768" w:rsidP="00563768">
      <w:pPr>
        <w:rPr>
          <w:rFonts w:ascii="Lato" w:hAnsi="Lato"/>
        </w:rPr>
      </w:pPr>
      <w:r w:rsidRPr="00563768">
        <w:rPr>
          <w:rFonts w:ascii="Lato" w:hAnsi="Lato"/>
        </w:rPr>
        <w:t xml:space="preserve">The City Planning Commission shall consist of nine persons who shall be appointed by the Mayor. The nine appointed members shall represent diversity within the </w:t>
      </w:r>
      <w:r w:rsidR="00612640" w:rsidRPr="00563768">
        <w:rPr>
          <w:rFonts w:ascii="Lato" w:hAnsi="Lato"/>
        </w:rPr>
        <w:t>community and</w:t>
      </w:r>
      <w:r w:rsidRPr="00563768">
        <w:rPr>
          <w:rFonts w:ascii="Lato" w:hAnsi="Lato"/>
        </w:rPr>
        <w:t xml:space="preserve"> are subject to confirmation by the City Council. In addition, the Mayor shall appoint one member of the City Council to act as the non-voting Council liaison to the Planning Commission. The Mayor, subject to City Council confirmation, shall appoint one member of the Planning Commission to serve as a full member of the Zoning Board of Appeals. A City staff member shall serve as secretary to the Planning Commission.</w:t>
      </w:r>
    </w:p>
    <w:p w14:paraId="0A212568" w14:textId="77777777" w:rsidR="00563768" w:rsidRPr="00563768" w:rsidRDefault="00563768" w:rsidP="00563768">
      <w:pPr>
        <w:rPr>
          <w:rFonts w:ascii="Lato" w:hAnsi="Lato"/>
        </w:rPr>
      </w:pPr>
    </w:p>
    <w:p w14:paraId="34A4CEF0" w14:textId="50E4FE31" w:rsidR="00563768" w:rsidRPr="00563768" w:rsidRDefault="00563768" w:rsidP="00563768">
      <w:pPr>
        <w:rPr>
          <w:rFonts w:ascii="Lato" w:hAnsi="Lato"/>
          <w:b/>
          <w:bCs/>
          <w:u w:val="single"/>
        </w:rPr>
      </w:pPr>
      <w:r w:rsidRPr="00563768">
        <w:rPr>
          <w:rFonts w:ascii="Lato" w:hAnsi="Lato"/>
          <w:b/>
          <w:bCs/>
          <w:u w:val="single"/>
        </w:rPr>
        <w:t>Section 2. Compensation of Members</w:t>
      </w:r>
    </w:p>
    <w:p w14:paraId="31A3A3F5" w14:textId="77777777" w:rsidR="00563768" w:rsidRPr="00563768" w:rsidRDefault="00563768" w:rsidP="00563768">
      <w:pPr>
        <w:rPr>
          <w:rFonts w:ascii="Lato" w:hAnsi="Lato"/>
        </w:rPr>
      </w:pPr>
      <w:r w:rsidRPr="00563768">
        <w:rPr>
          <w:rFonts w:ascii="Lato" w:hAnsi="Lato"/>
        </w:rPr>
        <w:t>All members of the City Planning Commission shall serve without compensation.</w:t>
      </w:r>
    </w:p>
    <w:p w14:paraId="6DD5AE84" w14:textId="77777777" w:rsidR="00563768" w:rsidRPr="00563768" w:rsidRDefault="00563768" w:rsidP="00563768">
      <w:pPr>
        <w:rPr>
          <w:rFonts w:ascii="Lato" w:hAnsi="Lato"/>
        </w:rPr>
      </w:pPr>
    </w:p>
    <w:p w14:paraId="3994E6DA" w14:textId="099377E7" w:rsidR="00563768" w:rsidRPr="00563768" w:rsidRDefault="00563768" w:rsidP="00563768">
      <w:pPr>
        <w:rPr>
          <w:rFonts w:ascii="Lato" w:hAnsi="Lato"/>
          <w:b/>
          <w:bCs/>
          <w:u w:val="single"/>
        </w:rPr>
      </w:pPr>
      <w:r w:rsidRPr="00563768">
        <w:rPr>
          <w:rFonts w:ascii="Lato" w:hAnsi="Lato"/>
          <w:b/>
          <w:bCs/>
          <w:u w:val="single"/>
        </w:rPr>
        <w:t>Section 3. Terms of Office</w:t>
      </w:r>
    </w:p>
    <w:p w14:paraId="20691E6D" w14:textId="3051440A" w:rsidR="00563768" w:rsidRPr="00563768" w:rsidRDefault="00563768" w:rsidP="00563768">
      <w:pPr>
        <w:rPr>
          <w:rFonts w:ascii="Lato" w:hAnsi="Lato"/>
        </w:rPr>
      </w:pPr>
      <w:r w:rsidRPr="00563768">
        <w:rPr>
          <w:rFonts w:ascii="Lato" w:hAnsi="Lato"/>
        </w:rPr>
        <w:t xml:space="preserve">The </w:t>
      </w:r>
      <w:r w:rsidR="00612640" w:rsidRPr="00563768">
        <w:rPr>
          <w:rFonts w:ascii="Lato" w:hAnsi="Lato"/>
        </w:rPr>
        <w:t>term</w:t>
      </w:r>
      <w:r w:rsidRPr="00563768">
        <w:rPr>
          <w:rFonts w:ascii="Lato" w:hAnsi="Lato"/>
        </w:rPr>
        <w:t xml:space="preserve"> of the appointed members shall be three years or until their successor takes office. The length of term of the City Council liaison is at the discretion of the Mayor.</w:t>
      </w:r>
    </w:p>
    <w:p w14:paraId="7BC0FE48" w14:textId="77777777" w:rsidR="00563768" w:rsidRPr="00563768" w:rsidRDefault="00563768" w:rsidP="00563768">
      <w:pPr>
        <w:rPr>
          <w:rFonts w:ascii="Lato" w:hAnsi="Lato"/>
        </w:rPr>
      </w:pPr>
    </w:p>
    <w:p w14:paraId="35E80352" w14:textId="30B330CF" w:rsidR="00563768" w:rsidRPr="00563768" w:rsidRDefault="00563768" w:rsidP="00563768">
      <w:pPr>
        <w:rPr>
          <w:rFonts w:ascii="Lato" w:hAnsi="Lato"/>
          <w:b/>
          <w:bCs/>
          <w:u w:val="single"/>
        </w:rPr>
      </w:pPr>
      <w:r w:rsidRPr="00563768">
        <w:rPr>
          <w:rFonts w:ascii="Lato" w:hAnsi="Lato"/>
          <w:b/>
          <w:bCs/>
          <w:u w:val="single"/>
        </w:rPr>
        <w:t>Section 4. Vacancies in Office</w:t>
      </w:r>
    </w:p>
    <w:p w14:paraId="20D441AC" w14:textId="77777777" w:rsidR="00563768" w:rsidRPr="00563768" w:rsidRDefault="00563768" w:rsidP="00563768">
      <w:pPr>
        <w:rPr>
          <w:rFonts w:ascii="Lato" w:hAnsi="Lato"/>
        </w:rPr>
      </w:pPr>
      <w:r w:rsidRPr="00563768">
        <w:rPr>
          <w:rFonts w:ascii="Lato" w:hAnsi="Lato"/>
        </w:rPr>
        <w:t>Vacancies shall be filled by the Mayor subject to confirmation by the City Council.</w:t>
      </w:r>
    </w:p>
    <w:p w14:paraId="09E83802" w14:textId="77777777" w:rsidR="00563768" w:rsidRPr="00563768" w:rsidRDefault="00563768" w:rsidP="00563768">
      <w:pPr>
        <w:rPr>
          <w:rFonts w:ascii="Lato" w:hAnsi="Lato"/>
        </w:rPr>
      </w:pPr>
    </w:p>
    <w:p w14:paraId="2CB95402" w14:textId="52F712CA" w:rsidR="00563768" w:rsidRPr="00563768" w:rsidRDefault="00563768" w:rsidP="00563768">
      <w:pPr>
        <w:rPr>
          <w:rFonts w:ascii="Lato" w:hAnsi="Lato"/>
          <w:b/>
          <w:bCs/>
          <w:u w:val="single"/>
        </w:rPr>
      </w:pPr>
      <w:r w:rsidRPr="00563768">
        <w:rPr>
          <w:rFonts w:ascii="Lato" w:hAnsi="Lato"/>
          <w:b/>
          <w:bCs/>
          <w:u w:val="single"/>
        </w:rPr>
        <w:t>Section 5. Removal from Office</w:t>
      </w:r>
    </w:p>
    <w:p w14:paraId="5CD89BCE" w14:textId="77777777" w:rsidR="00563768" w:rsidRPr="00563768" w:rsidRDefault="00563768" w:rsidP="00563768">
      <w:pPr>
        <w:rPr>
          <w:rFonts w:ascii="Lato" w:hAnsi="Lato"/>
        </w:rPr>
      </w:pPr>
      <w:r w:rsidRPr="00563768">
        <w:rPr>
          <w:rFonts w:ascii="Lato" w:hAnsi="Lato"/>
        </w:rPr>
        <w:t>Following a public hearing, a member may be removed from the Planning Commission by the Mayor for inefficiency, neglect of duty or malfeasance in office.</w:t>
      </w:r>
    </w:p>
    <w:p w14:paraId="6CDF0942" w14:textId="77777777" w:rsidR="00563768" w:rsidRPr="00563768" w:rsidRDefault="00563768" w:rsidP="00563768">
      <w:pPr>
        <w:rPr>
          <w:rFonts w:ascii="Lato" w:hAnsi="Lato"/>
        </w:rPr>
      </w:pPr>
    </w:p>
    <w:p w14:paraId="4373207D" w14:textId="5ABD8016" w:rsidR="00563768" w:rsidRPr="00563768" w:rsidRDefault="00563768" w:rsidP="00563768">
      <w:pPr>
        <w:spacing w:after="240"/>
        <w:rPr>
          <w:rFonts w:ascii="Lato" w:hAnsi="Lato"/>
          <w:b/>
          <w:bCs/>
        </w:rPr>
      </w:pPr>
      <w:r w:rsidRPr="00563768">
        <w:rPr>
          <w:rFonts w:ascii="Lato" w:hAnsi="Lato"/>
          <w:b/>
          <w:bCs/>
        </w:rPr>
        <w:t>Article III. Members and Terms</w:t>
      </w:r>
    </w:p>
    <w:p w14:paraId="32B22A76" w14:textId="75554A03" w:rsidR="00563768" w:rsidRPr="00563768" w:rsidRDefault="00563768" w:rsidP="00563768">
      <w:pPr>
        <w:rPr>
          <w:rFonts w:ascii="Lato" w:hAnsi="Lato"/>
          <w:b/>
          <w:bCs/>
          <w:u w:val="single"/>
        </w:rPr>
      </w:pPr>
      <w:r w:rsidRPr="00563768">
        <w:rPr>
          <w:rFonts w:ascii="Lato" w:hAnsi="Lato"/>
          <w:b/>
          <w:bCs/>
          <w:u w:val="single"/>
        </w:rPr>
        <w:t>Section 1. Officers</w:t>
      </w:r>
    </w:p>
    <w:p w14:paraId="7813BC8B" w14:textId="77777777" w:rsidR="00563768" w:rsidRDefault="00563768" w:rsidP="00563768">
      <w:pPr>
        <w:rPr>
          <w:rFonts w:ascii="Lato" w:hAnsi="Lato"/>
        </w:rPr>
      </w:pPr>
      <w:r w:rsidRPr="00563768">
        <w:rPr>
          <w:rFonts w:ascii="Lato" w:hAnsi="Lato"/>
        </w:rPr>
        <w:t>The officers of the City Planning Commission shall be a chairperson and vice-chairperson.</w:t>
      </w:r>
    </w:p>
    <w:p w14:paraId="7B5333BD" w14:textId="77777777" w:rsidR="00563768" w:rsidRPr="00563768" w:rsidRDefault="00563768" w:rsidP="00563768">
      <w:pPr>
        <w:rPr>
          <w:rFonts w:ascii="Lato" w:hAnsi="Lato"/>
        </w:rPr>
      </w:pPr>
    </w:p>
    <w:p w14:paraId="161528BB" w14:textId="72504C05" w:rsidR="00563768" w:rsidRPr="00563768" w:rsidRDefault="00563768" w:rsidP="00563768">
      <w:pPr>
        <w:rPr>
          <w:rFonts w:ascii="Lato" w:hAnsi="Lato"/>
          <w:b/>
          <w:bCs/>
          <w:u w:val="single"/>
        </w:rPr>
      </w:pPr>
      <w:r w:rsidRPr="00563768">
        <w:rPr>
          <w:rFonts w:ascii="Lato" w:hAnsi="Lato"/>
          <w:b/>
          <w:bCs/>
          <w:u w:val="single"/>
        </w:rPr>
        <w:t>Section 2. Chairperson</w:t>
      </w:r>
    </w:p>
    <w:p w14:paraId="44C842AF" w14:textId="3AEB5193" w:rsidR="00563768" w:rsidRPr="00563768" w:rsidRDefault="00563768" w:rsidP="00563768">
      <w:pPr>
        <w:rPr>
          <w:rFonts w:ascii="Lato" w:hAnsi="Lato"/>
        </w:rPr>
      </w:pPr>
      <w:r w:rsidRPr="00563768">
        <w:rPr>
          <w:rFonts w:ascii="Lato" w:hAnsi="Lato"/>
        </w:rPr>
        <w:t xml:space="preserve">The Chairperson shall be elected by and from the appointed members of the City Planning Commission and shall preside at all meetings and hearings of said  shall have and perform the duties usually incident to the office of chairperson. The chairperson shall decide, subject to these bylaws, all questions of order and procedure, unless otherwise directed by a majority of said Commission in session at the </w:t>
      </w:r>
      <w:r w:rsidR="00612640" w:rsidRPr="00563768">
        <w:rPr>
          <w:rFonts w:ascii="Lato" w:hAnsi="Lato"/>
        </w:rPr>
        <w:t>time and</w:t>
      </w:r>
      <w:r w:rsidRPr="00563768">
        <w:rPr>
          <w:rFonts w:ascii="Lato" w:hAnsi="Lato"/>
        </w:rPr>
        <w:t xml:space="preserve"> shall have the privilege of discussing all matters before said Commission and of voting thereon.</w:t>
      </w:r>
    </w:p>
    <w:p w14:paraId="51B3089E" w14:textId="77777777" w:rsidR="00563768" w:rsidRPr="00563768" w:rsidRDefault="00563768" w:rsidP="00563768">
      <w:pPr>
        <w:rPr>
          <w:rFonts w:ascii="Lato" w:hAnsi="Lato"/>
        </w:rPr>
      </w:pPr>
    </w:p>
    <w:p w14:paraId="5C5E7575" w14:textId="7B356D1A" w:rsidR="00563768" w:rsidRPr="00563768" w:rsidRDefault="00563768" w:rsidP="00563768">
      <w:pPr>
        <w:rPr>
          <w:rFonts w:ascii="Lato" w:hAnsi="Lato"/>
          <w:b/>
          <w:bCs/>
          <w:u w:val="single"/>
        </w:rPr>
      </w:pPr>
      <w:r w:rsidRPr="00563768">
        <w:rPr>
          <w:rFonts w:ascii="Lato" w:hAnsi="Lato"/>
          <w:b/>
          <w:bCs/>
          <w:u w:val="single"/>
        </w:rPr>
        <w:t>Section 3. Vice-Chairperson</w:t>
      </w:r>
    </w:p>
    <w:p w14:paraId="2ECCDE19" w14:textId="3CD9823B" w:rsidR="00563768" w:rsidRPr="00563768" w:rsidRDefault="00563768" w:rsidP="00563768">
      <w:pPr>
        <w:rPr>
          <w:rFonts w:ascii="Lato" w:hAnsi="Lato"/>
        </w:rPr>
      </w:pPr>
      <w:r w:rsidRPr="00563768">
        <w:rPr>
          <w:rFonts w:ascii="Lato" w:hAnsi="Lato"/>
        </w:rPr>
        <w:t>The Vice-Chairperson shall be elected from amongst the appointed members of the City Planning Commission and shall act as chair in the Chairperson’s absence.</w:t>
      </w:r>
    </w:p>
    <w:p w14:paraId="047141B3" w14:textId="77777777" w:rsidR="00563768" w:rsidRDefault="00563768" w:rsidP="00563768">
      <w:pPr>
        <w:rPr>
          <w:rFonts w:ascii="Lato" w:hAnsi="Lato"/>
        </w:rPr>
      </w:pPr>
    </w:p>
    <w:p w14:paraId="737F7721" w14:textId="2ADF8ECC" w:rsidR="00491C10" w:rsidRPr="00F132D5" w:rsidRDefault="00491C10" w:rsidP="00563768">
      <w:pPr>
        <w:rPr>
          <w:rFonts w:ascii="Lato" w:hAnsi="Lato"/>
          <w:b/>
          <w:bCs/>
          <w:u w:val="single"/>
        </w:rPr>
      </w:pPr>
      <w:r w:rsidRPr="00F132D5">
        <w:rPr>
          <w:rFonts w:ascii="Lato" w:hAnsi="Lato"/>
          <w:b/>
          <w:bCs/>
          <w:u w:val="single"/>
        </w:rPr>
        <w:t>Section 4. Temporary Chairperson</w:t>
      </w:r>
    </w:p>
    <w:p w14:paraId="45D1C40C" w14:textId="3B1A1AB5" w:rsidR="00491C10" w:rsidRDefault="00491C10" w:rsidP="00563768">
      <w:pPr>
        <w:rPr>
          <w:rFonts w:ascii="Lato" w:hAnsi="Lato"/>
        </w:rPr>
      </w:pPr>
      <w:r>
        <w:rPr>
          <w:rFonts w:ascii="Lato" w:hAnsi="Lato"/>
        </w:rPr>
        <w:t>In the event of the absence or inability of the Chairperson and Vice-Chairperson to discharge the duties of their office, the members may elect a temporary chairperson for the duration of the absence.</w:t>
      </w:r>
    </w:p>
    <w:p w14:paraId="44A2222B" w14:textId="77777777" w:rsidR="00491C10" w:rsidRPr="00563768" w:rsidRDefault="00491C10" w:rsidP="00563768">
      <w:pPr>
        <w:rPr>
          <w:rFonts w:ascii="Lato" w:hAnsi="Lato"/>
        </w:rPr>
      </w:pPr>
    </w:p>
    <w:p w14:paraId="6C747E1F" w14:textId="70A53F7A" w:rsidR="00563768" w:rsidRPr="00563768" w:rsidRDefault="00563768" w:rsidP="00563768">
      <w:pPr>
        <w:rPr>
          <w:rFonts w:ascii="Lato" w:hAnsi="Lato"/>
          <w:b/>
          <w:bCs/>
          <w:u w:val="single"/>
        </w:rPr>
      </w:pPr>
      <w:r w:rsidRPr="00563768">
        <w:rPr>
          <w:rFonts w:ascii="Lato" w:hAnsi="Lato"/>
          <w:b/>
          <w:bCs/>
          <w:u w:val="single"/>
        </w:rPr>
        <w:t xml:space="preserve">Section </w:t>
      </w:r>
      <w:r w:rsidR="00491C10">
        <w:rPr>
          <w:rFonts w:ascii="Lato" w:hAnsi="Lato"/>
          <w:b/>
          <w:bCs/>
          <w:u w:val="single"/>
        </w:rPr>
        <w:t xml:space="preserve"> 5</w:t>
      </w:r>
      <w:r w:rsidRPr="00563768">
        <w:rPr>
          <w:rFonts w:ascii="Lato" w:hAnsi="Lato"/>
          <w:b/>
          <w:bCs/>
          <w:u w:val="single"/>
        </w:rPr>
        <w:t>. Attendance</w:t>
      </w:r>
    </w:p>
    <w:p w14:paraId="39D8C219" w14:textId="0E812BAD" w:rsidR="00563768" w:rsidRPr="00563768" w:rsidRDefault="00563768" w:rsidP="00563768">
      <w:pPr>
        <w:rPr>
          <w:rFonts w:ascii="Lato" w:hAnsi="Lato"/>
        </w:rPr>
      </w:pPr>
      <w:r w:rsidRPr="00563768">
        <w:rPr>
          <w:rFonts w:ascii="Lato" w:hAnsi="Lato"/>
        </w:rPr>
        <w:t>If any member of the Planning Commission misses 3 consecutive, regular meetings without those absences being excused, this may be considered nonfeasance. Nonfeasance may be grounds for removal from the Planning Commission by the City Council</w:t>
      </w:r>
      <w:r w:rsidR="00491C10">
        <w:rPr>
          <w:rFonts w:ascii="Lato" w:hAnsi="Lato"/>
        </w:rPr>
        <w:t>.</w:t>
      </w:r>
      <w:r w:rsidRPr="00563768">
        <w:rPr>
          <w:rFonts w:ascii="Lato" w:hAnsi="Lato"/>
        </w:rPr>
        <w:t xml:space="preserve"> </w:t>
      </w:r>
    </w:p>
    <w:p w14:paraId="4B9B10E6" w14:textId="77777777" w:rsidR="00563768" w:rsidRPr="00563768" w:rsidRDefault="00563768" w:rsidP="00563768">
      <w:pPr>
        <w:rPr>
          <w:rFonts w:ascii="Lato" w:hAnsi="Lato"/>
        </w:rPr>
      </w:pPr>
    </w:p>
    <w:p w14:paraId="16E41CE7" w14:textId="736D7B27" w:rsidR="00563768" w:rsidRPr="00563768" w:rsidRDefault="00563768" w:rsidP="00563768">
      <w:pPr>
        <w:spacing w:after="240"/>
        <w:rPr>
          <w:rFonts w:ascii="Lato" w:hAnsi="Lato"/>
          <w:b/>
          <w:bCs/>
        </w:rPr>
      </w:pPr>
      <w:r w:rsidRPr="00563768">
        <w:rPr>
          <w:rFonts w:ascii="Lato" w:hAnsi="Lato"/>
          <w:b/>
          <w:bCs/>
        </w:rPr>
        <w:t>Article IV</w:t>
      </w:r>
      <w:r>
        <w:rPr>
          <w:rFonts w:ascii="Lato" w:hAnsi="Lato"/>
          <w:b/>
          <w:bCs/>
        </w:rPr>
        <w:t>.</w:t>
      </w:r>
      <w:r w:rsidRPr="00563768">
        <w:rPr>
          <w:rFonts w:ascii="Lato" w:hAnsi="Lato"/>
          <w:b/>
          <w:bCs/>
        </w:rPr>
        <w:t xml:space="preserve"> Nomination and Election of Officers</w:t>
      </w:r>
    </w:p>
    <w:p w14:paraId="4835791F" w14:textId="46BE419E" w:rsidR="00563768" w:rsidRPr="00563768" w:rsidRDefault="00563768" w:rsidP="00563768">
      <w:pPr>
        <w:rPr>
          <w:rFonts w:ascii="Lato" w:hAnsi="Lato"/>
          <w:b/>
          <w:bCs/>
          <w:u w:val="single"/>
        </w:rPr>
      </w:pPr>
      <w:r w:rsidRPr="00563768">
        <w:rPr>
          <w:rFonts w:ascii="Lato" w:hAnsi="Lato"/>
          <w:b/>
          <w:bCs/>
          <w:u w:val="single"/>
        </w:rPr>
        <w:t>Section 1. Date of Election</w:t>
      </w:r>
    </w:p>
    <w:p w14:paraId="467484BC" w14:textId="0C75452C" w:rsidR="00563768" w:rsidRPr="00563768" w:rsidRDefault="00563768" w:rsidP="00563768">
      <w:pPr>
        <w:rPr>
          <w:rFonts w:ascii="Lato" w:hAnsi="Lato"/>
        </w:rPr>
      </w:pPr>
      <w:r w:rsidRPr="00563768">
        <w:rPr>
          <w:rFonts w:ascii="Lato" w:hAnsi="Lato"/>
        </w:rPr>
        <w:t>The elected officers of the  Planning Commission shall be nominated and elected each year at the regular November meeting</w:t>
      </w:r>
      <w:r w:rsidR="00491C10">
        <w:rPr>
          <w:rFonts w:ascii="Lato" w:hAnsi="Lato"/>
        </w:rPr>
        <w:t xml:space="preserve"> or first regular meeting after the November meeting if a November meeting is not held</w:t>
      </w:r>
      <w:r w:rsidRPr="00563768">
        <w:rPr>
          <w:rFonts w:ascii="Lato" w:hAnsi="Lato"/>
        </w:rPr>
        <w:t>.</w:t>
      </w:r>
    </w:p>
    <w:p w14:paraId="6370BB03" w14:textId="77777777" w:rsidR="00563768" w:rsidRPr="00563768" w:rsidRDefault="00563768" w:rsidP="00563768">
      <w:pPr>
        <w:rPr>
          <w:rFonts w:ascii="Lato" w:hAnsi="Lato"/>
        </w:rPr>
      </w:pPr>
    </w:p>
    <w:p w14:paraId="76C35D32" w14:textId="1E994018" w:rsidR="00563768" w:rsidRPr="00563768" w:rsidRDefault="00563768" w:rsidP="00563768">
      <w:pPr>
        <w:rPr>
          <w:rFonts w:ascii="Lato" w:hAnsi="Lato"/>
          <w:b/>
          <w:bCs/>
          <w:u w:val="single"/>
        </w:rPr>
      </w:pPr>
      <w:r w:rsidRPr="00563768">
        <w:rPr>
          <w:rFonts w:ascii="Lato" w:hAnsi="Lato"/>
          <w:b/>
          <w:bCs/>
          <w:u w:val="single"/>
        </w:rPr>
        <w:t>Section 2. Term of Elected Office</w:t>
      </w:r>
    </w:p>
    <w:p w14:paraId="3FDB31B6" w14:textId="2504CF84" w:rsidR="00563768" w:rsidRPr="00563768" w:rsidRDefault="00563768" w:rsidP="00563768">
      <w:pPr>
        <w:rPr>
          <w:rFonts w:ascii="Lato" w:hAnsi="Lato"/>
        </w:rPr>
      </w:pPr>
      <w:r w:rsidRPr="00563768">
        <w:rPr>
          <w:rFonts w:ascii="Lato" w:hAnsi="Lato"/>
        </w:rPr>
        <w:t xml:space="preserve">A candidate receiving a majority vote of the  Planning Commission membership shall be declared elected and shall hold office for one year. </w:t>
      </w:r>
    </w:p>
    <w:p w14:paraId="745A3104" w14:textId="77777777" w:rsidR="00563768" w:rsidRPr="00563768" w:rsidRDefault="00563768" w:rsidP="00563768">
      <w:pPr>
        <w:rPr>
          <w:rFonts w:ascii="Lato" w:hAnsi="Lato"/>
        </w:rPr>
      </w:pPr>
    </w:p>
    <w:p w14:paraId="4317599E" w14:textId="79C4B711" w:rsidR="00563768" w:rsidRPr="00563768" w:rsidRDefault="00563768" w:rsidP="00563768">
      <w:pPr>
        <w:rPr>
          <w:rFonts w:ascii="Lato" w:hAnsi="Lato"/>
          <w:b/>
          <w:bCs/>
          <w:u w:val="single"/>
        </w:rPr>
      </w:pPr>
      <w:r w:rsidRPr="00563768">
        <w:rPr>
          <w:rFonts w:ascii="Lato" w:hAnsi="Lato"/>
          <w:b/>
          <w:bCs/>
          <w:u w:val="single"/>
        </w:rPr>
        <w:t>Section 3. Vacancies in Elected Office</w:t>
      </w:r>
    </w:p>
    <w:p w14:paraId="0D86C1C4" w14:textId="27773EDD" w:rsidR="00F132D5" w:rsidRDefault="00563768" w:rsidP="00F132D5">
      <w:pPr>
        <w:rPr>
          <w:rFonts w:ascii="Lato" w:hAnsi="Lato"/>
        </w:rPr>
      </w:pPr>
      <w:r w:rsidRPr="00563768">
        <w:rPr>
          <w:rFonts w:ascii="Lato" w:hAnsi="Lato"/>
        </w:rPr>
        <w:t>Vacancies in office shall be filled for the unexpired term by regular election procedure at the next regular meeting following such vacancy, or at a special meeting called for that purpose.</w:t>
      </w:r>
    </w:p>
    <w:p w14:paraId="13709504" w14:textId="77777777" w:rsidR="00F132D5" w:rsidRPr="00F132D5" w:rsidRDefault="00F132D5" w:rsidP="00F132D5">
      <w:pPr>
        <w:rPr>
          <w:rFonts w:ascii="Lato" w:hAnsi="Lato"/>
        </w:rPr>
      </w:pPr>
    </w:p>
    <w:p w14:paraId="3BB6A3DA" w14:textId="51999F72" w:rsidR="00563768" w:rsidRPr="00563768" w:rsidRDefault="00563768" w:rsidP="00563768">
      <w:pPr>
        <w:spacing w:after="240"/>
        <w:rPr>
          <w:rFonts w:ascii="Lato" w:hAnsi="Lato"/>
          <w:b/>
          <w:bCs/>
        </w:rPr>
      </w:pPr>
      <w:r w:rsidRPr="00563768">
        <w:rPr>
          <w:rFonts w:ascii="Lato" w:hAnsi="Lato"/>
          <w:b/>
          <w:bCs/>
        </w:rPr>
        <w:t>Article V. Meetings</w:t>
      </w:r>
    </w:p>
    <w:p w14:paraId="68B8BC2F" w14:textId="7CC7A4C9" w:rsidR="00563768" w:rsidRPr="00563768" w:rsidRDefault="00563768" w:rsidP="00563768">
      <w:pPr>
        <w:rPr>
          <w:rFonts w:ascii="Lato" w:hAnsi="Lato"/>
          <w:b/>
          <w:bCs/>
          <w:u w:val="single"/>
        </w:rPr>
      </w:pPr>
      <w:r w:rsidRPr="00563768">
        <w:rPr>
          <w:rFonts w:ascii="Lato" w:hAnsi="Lato"/>
          <w:b/>
          <w:bCs/>
          <w:u w:val="single"/>
        </w:rPr>
        <w:t>Section 1. Regular Meetings</w:t>
      </w:r>
    </w:p>
    <w:p w14:paraId="121836B0" w14:textId="4499C009" w:rsidR="00563768" w:rsidRPr="00563768" w:rsidRDefault="00563768" w:rsidP="00563768">
      <w:pPr>
        <w:rPr>
          <w:rFonts w:ascii="Lato" w:hAnsi="Lato"/>
        </w:rPr>
      </w:pPr>
      <w:r w:rsidRPr="00563768">
        <w:rPr>
          <w:rFonts w:ascii="Lato" w:hAnsi="Lato"/>
        </w:rPr>
        <w:t xml:space="preserve">The regular meetings of the City Planning Commission shall be held on the second Wednesday of each month, at 7:00 p.m. in the Council Chambers of </w:t>
      </w:r>
      <w:r w:rsidR="00491C10">
        <w:rPr>
          <w:rFonts w:ascii="Lato" w:hAnsi="Lato"/>
        </w:rPr>
        <w:t xml:space="preserve">City </w:t>
      </w:r>
      <w:r w:rsidRPr="00563768">
        <w:rPr>
          <w:rFonts w:ascii="Lato" w:hAnsi="Lato"/>
        </w:rPr>
        <w:t>Hall or as designated by the Planning Commission Chairperson.</w:t>
      </w:r>
      <w:r w:rsidR="00491C10">
        <w:rPr>
          <w:rFonts w:ascii="Lato" w:hAnsi="Lato"/>
        </w:rPr>
        <w:t xml:space="preserve">  When a regular meeting falls on or near a holiday, the meeting schedule may be adjusted as determined by the Planning Commission.  All meetings of the Planning Commission shall be open to the public and comply with the Open Meetings Act.</w:t>
      </w:r>
    </w:p>
    <w:p w14:paraId="4FB7C3E2" w14:textId="77777777" w:rsidR="006951A8" w:rsidRDefault="006951A8" w:rsidP="00563768">
      <w:pPr>
        <w:rPr>
          <w:rFonts w:ascii="Lato" w:hAnsi="Lato"/>
          <w:b/>
          <w:bCs/>
          <w:u w:val="single"/>
        </w:rPr>
      </w:pPr>
    </w:p>
    <w:p w14:paraId="22B3902F" w14:textId="5F9AC656" w:rsidR="00563768" w:rsidRPr="00563768" w:rsidRDefault="00563768" w:rsidP="00563768">
      <w:pPr>
        <w:rPr>
          <w:rFonts w:ascii="Lato" w:hAnsi="Lato"/>
          <w:b/>
          <w:bCs/>
          <w:u w:val="single"/>
        </w:rPr>
      </w:pPr>
      <w:r w:rsidRPr="00563768">
        <w:rPr>
          <w:rFonts w:ascii="Lato" w:hAnsi="Lato"/>
          <w:b/>
          <w:bCs/>
          <w:u w:val="single"/>
        </w:rPr>
        <w:t>Section 2. Special Meetings</w:t>
      </w:r>
    </w:p>
    <w:p w14:paraId="5DAF1FC8" w14:textId="5969053D" w:rsidR="00563768" w:rsidRPr="00563768" w:rsidRDefault="00563768" w:rsidP="00563768">
      <w:pPr>
        <w:rPr>
          <w:rFonts w:ascii="Lato" w:hAnsi="Lato"/>
        </w:rPr>
      </w:pPr>
      <w:r w:rsidRPr="00563768">
        <w:rPr>
          <w:rFonts w:ascii="Lato" w:hAnsi="Lato"/>
        </w:rPr>
        <w:t xml:space="preserve">Special meetings may be held at the call of the </w:t>
      </w:r>
      <w:r w:rsidR="00612640" w:rsidRPr="00563768">
        <w:rPr>
          <w:rFonts w:ascii="Lato" w:hAnsi="Lato"/>
        </w:rPr>
        <w:t>Chairperson or</w:t>
      </w:r>
      <w:r w:rsidRPr="00563768">
        <w:rPr>
          <w:rFonts w:ascii="Lato" w:hAnsi="Lato"/>
        </w:rPr>
        <w:t xml:space="preserve"> shall be called by the Chairperson upon written request of at least five voting members of said commission and shall be subject to the Open Meetings Act.</w:t>
      </w:r>
    </w:p>
    <w:p w14:paraId="7EBDBAFD" w14:textId="77777777" w:rsidR="00563768" w:rsidRPr="00563768" w:rsidRDefault="00563768" w:rsidP="00563768">
      <w:pPr>
        <w:rPr>
          <w:rFonts w:ascii="Lato" w:hAnsi="Lato"/>
        </w:rPr>
      </w:pPr>
    </w:p>
    <w:p w14:paraId="4FBB69AE" w14:textId="3108E096" w:rsidR="00563768" w:rsidRPr="00563768" w:rsidRDefault="00563768" w:rsidP="00563768">
      <w:pPr>
        <w:spacing w:after="240"/>
        <w:rPr>
          <w:rFonts w:ascii="Lato" w:hAnsi="Lato"/>
          <w:b/>
          <w:bCs/>
        </w:rPr>
      </w:pPr>
      <w:r w:rsidRPr="00563768">
        <w:rPr>
          <w:rFonts w:ascii="Lato" w:hAnsi="Lato"/>
          <w:b/>
          <w:bCs/>
        </w:rPr>
        <w:t>Article VI. General Rules</w:t>
      </w:r>
    </w:p>
    <w:p w14:paraId="63D21618" w14:textId="0532436A" w:rsidR="00563768" w:rsidRPr="00563768" w:rsidRDefault="00563768" w:rsidP="00563768">
      <w:pPr>
        <w:rPr>
          <w:rFonts w:ascii="Lato" w:hAnsi="Lato"/>
          <w:b/>
          <w:bCs/>
          <w:u w:val="single"/>
        </w:rPr>
      </w:pPr>
      <w:r w:rsidRPr="00563768">
        <w:rPr>
          <w:rFonts w:ascii="Lato" w:hAnsi="Lato"/>
          <w:b/>
          <w:bCs/>
          <w:u w:val="single"/>
        </w:rPr>
        <w:t>Section 1. Quorum</w:t>
      </w:r>
    </w:p>
    <w:p w14:paraId="0DA6876A" w14:textId="2CFAEB8C" w:rsidR="00563768" w:rsidRPr="00563768" w:rsidRDefault="00563768" w:rsidP="00563768">
      <w:pPr>
        <w:rPr>
          <w:rFonts w:ascii="Lato" w:hAnsi="Lato"/>
        </w:rPr>
      </w:pPr>
      <w:r w:rsidRPr="00563768">
        <w:rPr>
          <w:rFonts w:ascii="Lato" w:hAnsi="Lato"/>
        </w:rPr>
        <w:t xml:space="preserve">Five voting members of the City Planning Commission shall constitute a quorum. </w:t>
      </w:r>
    </w:p>
    <w:p w14:paraId="48A5A82D" w14:textId="77777777" w:rsidR="00563768" w:rsidRDefault="00563768" w:rsidP="00563768">
      <w:pPr>
        <w:rPr>
          <w:rFonts w:ascii="Lato" w:hAnsi="Lato"/>
        </w:rPr>
      </w:pPr>
    </w:p>
    <w:p w14:paraId="5310850F" w14:textId="03E5627A" w:rsidR="00491C10" w:rsidRPr="00F132D5" w:rsidRDefault="00491C10" w:rsidP="00563768">
      <w:pPr>
        <w:rPr>
          <w:rFonts w:ascii="Lato" w:hAnsi="Lato"/>
          <w:b/>
          <w:bCs/>
          <w:u w:val="single"/>
        </w:rPr>
      </w:pPr>
      <w:r w:rsidRPr="00F132D5">
        <w:rPr>
          <w:rFonts w:ascii="Lato" w:hAnsi="Lato"/>
          <w:b/>
          <w:bCs/>
          <w:u w:val="single"/>
        </w:rPr>
        <w:t>Section 2. Voting</w:t>
      </w:r>
    </w:p>
    <w:p w14:paraId="456C3401" w14:textId="5F41CD03" w:rsidR="00491C10" w:rsidRDefault="00491C10" w:rsidP="00563768">
      <w:pPr>
        <w:rPr>
          <w:rFonts w:ascii="Lato" w:hAnsi="Lato"/>
        </w:rPr>
      </w:pPr>
      <w:r>
        <w:rPr>
          <w:rFonts w:ascii="Lato" w:hAnsi="Lato"/>
        </w:rPr>
        <w:t>At least five concurring votes shall be necessary for all decisions made by the Planning Commission, except when a motion involves an amendment to the Master Plan, which shall require an affirmative vote of at least 2/3 (six concurring votes) of the membership of the Commission, unless otherwise provided by law or these Rules of Procedures.</w:t>
      </w:r>
    </w:p>
    <w:p w14:paraId="638053FC" w14:textId="77777777" w:rsidR="00563768" w:rsidRPr="00563768" w:rsidRDefault="00563768" w:rsidP="00563768">
      <w:pPr>
        <w:rPr>
          <w:rFonts w:ascii="Lato" w:hAnsi="Lato"/>
        </w:rPr>
      </w:pPr>
    </w:p>
    <w:p w14:paraId="4D22E3DB" w14:textId="28DAF6B1" w:rsidR="00563768" w:rsidRPr="00563768" w:rsidRDefault="00563768" w:rsidP="00563768">
      <w:pPr>
        <w:rPr>
          <w:rFonts w:ascii="Lato" w:hAnsi="Lato"/>
          <w:b/>
          <w:bCs/>
          <w:u w:val="single"/>
        </w:rPr>
      </w:pPr>
      <w:r w:rsidRPr="00563768">
        <w:rPr>
          <w:rFonts w:ascii="Lato" w:hAnsi="Lato"/>
          <w:b/>
          <w:bCs/>
          <w:u w:val="single"/>
        </w:rPr>
        <w:t>Section 3. Parliamentary Practice</w:t>
      </w:r>
    </w:p>
    <w:p w14:paraId="4E8C2552" w14:textId="77777777" w:rsidR="00563768" w:rsidRDefault="00563768" w:rsidP="00563768">
      <w:pPr>
        <w:rPr>
          <w:rFonts w:ascii="Lato" w:hAnsi="Lato"/>
        </w:rPr>
      </w:pPr>
      <w:r w:rsidRPr="00563768">
        <w:rPr>
          <w:rFonts w:ascii="Lato" w:hAnsi="Lato"/>
        </w:rPr>
        <w:t>Parliamentary practice at all meetings of the City Planning Commission shall be guided by Roberts Rules of Order where applicable and except where in conflict with law or these bylaws.</w:t>
      </w:r>
    </w:p>
    <w:p w14:paraId="13FBACD8" w14:textId="77777777" w:rsidR="00563768" w:rsidRPr="00563768" w:rsidRDefault="00563768" w:rsidP="00563768">
      <w:pPr>
        <w:rPr>
          <w:rFonts w:ascii="Lato" w:hAnsi="Lato"/>
        </w:rPr>
      </w:pPr>
    </w:p>
    <w:p w14:paraId="71808FAE" w14:textId="01162746" w:rsidR="00563768" w:rsidRPr="00563768" w:rsidRDefault="00563768" w:rsidP="00563768">
      <w:pPr>
        <w:rPr>
          <w:rFonts w:ascii="Lato" w:hAnsi="Lato"/>
          <w:b/>
          <w:bCs/>
          <w:u w:val="single"/>
        </w:rPr>
      </w:pPr>
      <w:r w:rsidRPr="00563768">
        <w:rPr>
          <w:rFonts w:ascii="Lato" w:hAnsi="Lato"/>
          <w:b/>
          <w:bCs/>
          <w:u w:val="single"/>
        </w:rPr>
        <w:t>Section 4. Official Action on Initial Presentation</w:t>
      </w:r>
    </w:p>
    <w:p w14:paraId="6C14FEB1" w14:textId="77777777" w:rsidR="00563768" w:rsidRPr="00563768" w:rsidRDefault="00563768" w:rsidP="00563768">
      <w:pPr>
        <w:rPr>
          <w:rFonts w:ascii="Lato" w:hAnsi="Lato"/>
        </w:rPr>
      </w:pPr>
      <w:r w:rsidRPr="00563768">
        <w:rPr>
          <w:rFonts w:ascii="Lato" w:hAnsi="Lato"/>
        </w:rPr>
        <w:t>On any matter brought before the City Planning Commission, at the same meeting the matter is presented to said commission, the commission may, after discussion, act upon the plan as presented.</w:t>
      </w:r>
    </w:p>
    <w:p w14:paraId="7C7BCF7F" w14:textId="77777777" w:rsidR="00563768" w:rsidRPr="00563768" w:rsidRDefault="00563768" w:rsidP="00563768">
      <w:pPr>
        <w:rPr>
          <w:rFonts w:ascii="Lato" w:hAnsi="Lato"/>
        </w:rPr>
      </w:pPr>
    </w:p>
    <w:p w14:paraId="34D43D70" w14:textId="33D44EF8" w:rsidR="00563768" w:rsidRPr="00563768" w:rsidRDefault="00563768" w:rsidP="00563768">
      <w:pPr>
        <w:rPr>
          <w:rFonts w:ascii="Lato" w:hAnsi="Lato"/>
          <w:b/>
          <w:bCs/>
          <w:u w:val="single"/>
        </w:rPr>
      </w:pPr>
      <w:r w:rsidRPr="00563768">
        <w:rPr>
          <w:rFonts w:ascii="Lato" w:hAnsi="Lato"/>
          <w:b/>
          <w:bCs/>
          <w:u w:val="single"/>
        </w:rPr>
        <w:t>Section 5. Review by City Departments</w:t>
      </w:r>
    </w:p>
    <w:p w14:paraId="08E5D3FF" w14:textId="7F65E5CD" w:rsidR="00563768" w:rsidRPr="00563768" w:rsidRDefault="00563768" w:rsidP="00563768">
      <w:pPr>
        <w:rPr>
          <w:rFonts w:ascii="Lato" w:hAnsi="Lato"/>
        </w:rPr>
      </w:pPr>
      <w:r w:rsidRPr="00563768">
        <w:rPr>
          <w:rFonts w:ascii="Lato" w:hAnsi="Lato"/>
        </w:rPr>
        <w:t>Staff shall not place before the City Planning Commission any site plan for review until the applicable City Departments have had a chance to review the request and offer their comments on the proposal.</w:t>
      </w:r>
    </w:p>
    <w:p w14:paraId="74028BDD" w14:textId="77777777" w:rsidR="00563768" w:rsidRPr="00563768" w:rsidRDefault="00563768" w:rsidP="00563768">
      <w:pPr>
        <w:rPr>
          <w:rFonts w:ascii="Lato" w:hAnsi="Lato"/>
        </w:rPr>
      </w:pPr>
    </w:p>
    <w:p w14:paraId="20BCA043" w14:textId="0A3A55D2" w:rsidR="00563768" w:rsidRPr="00563768" w:rsidRDefault="00563768" w:rsidP="00563768">
      <w:pPr>
        <w:rPr>
          <w:rFonts w:ascii="Lato" w:hAnsi="Lato"/>
          <w:b/>
          <w:bCs/>
          <w:u w:val="single"/>
        </w:rPr>
      </w:pPr>
      <w:r w:rsidRPr="00563768">
        <w:rPr>
          <w:rFonts w:ascii="Lato" w:hAnsi="Lato"/>
          <w:b/>
          <w:bCs/>
          <w:u w:val="single"/>
        </w:rPr>
        <w:t>Section 6. Motions</w:t>
      </w:r>
    </w:p>
    <w:p w14:paraId="7F5CF14B" w14:textId="77777777" w:rsidR="00563768" w:rsidRPr="00563768" w:rsidRDefault="00563768" w:rsidP="00563768">
      <w:pPr>
        <w:rPr>
          <w:rFonts w:ascii="Lato" w:hAnsi="Lato"/>
        </w:rPr>
      </w:pPr>
      <w:r w:rsidRPr="00563768">
        <w:rPr>
          <w:rFonts w:ascii="Lato" w:hAnsi="Lato"/>
        </w:rPr>
        <w:t>Motions on all matters requiring a vote shall be made in the positive.</w:t>
      </w:r>
    </w:p>
    <w:p w14:paraId="59130D24" w14:textId="77777777" w:rsidR="00563768" w:rsidRDefault="00563768" w:rsidP="00563768">
      <w:pPr>
        <w:rPr>
          <w:rFonts w:ascii="Lato" w:hAnsi="Lato"/>
        </w:rPr>
      </w:pPr>
    </w:p>
    <w:p w14:paraId="277DCD8C" w14:textId="5EE43913" w:rsidR="00491C10" w:rsidRPr="00F132D5" w:rsidRDefault="00491C10" w:rsidP="00491C10">
      <w:pPr>
        <w:rPr>
          <w:rFonts w:ascii="Lato" w:hAnsi="Lato"/>
          <w:b/>
          <w:bCs/>
          <w:u w:val="single"/>
        </w:rPr>
      </w:pPr>
      <w:r w:rsidRPr="00F132D5">
        <w:rPr>
          <w:rFonts w:ascii="Lato" w:hAnsi="Lato"/>
          <w:b/>
          <w:bCs/>
          <w:u w:val="single"/>
        </w:rPr>
        <w:t>Section 7. Conflict of Interest</w:t>
      </w:r>
    </w:p>
    <w:p w14:paraId="20434263" w14:textId="0F834A31" w:rsidR="00491C10" w:rsidRPr="00491C10" w:rsidRDefault="00491C10" w:rsidP="00491C10">
      <w:pPr>
        <w:rPr>
          <w:rFonts w:ascii="Lato" w:hAnsi="Lato"/>
        </w:rPr>
      </w:pPr>
      <w:r>
        <w:rPr>
          <w:rFonts w:ascii="Lato" w:hAnsi="Lato"/>
        </w:rPr>
        <w:t>a.</w:t>
      </w:r>
      <w:r w:rsidRPr="00491C10">
        <w:rPr>
          <w:rFonts w:ascii="Lato" w:hAnsi="Lato"/>
        </w:rPr>
        <w:t xml:space="preserve"> Each member of the Commission shall avoid conflicts of interest and not deliberate on, vote on, or review a matter where a conflict of interest exists. Conflicts of interest include, but are not limited to the following: where the </w:t>
      </w:r>
      <w:r w:rsidR="00F132D5" w:rsidRPr="00B05433">
        <w:rPr>
          <w:rFonts w:ascii="Lato" w:hAnsi="Lato"/>
        </w:rPr>
        <w:t>matter</w:t>
      </w:r>
      <w:r w:rsidRPr="00491C10">
        <w:rPr>
          <w:rFonts w:ascii="Lato" w:hAnsi="Lato"/>
        </w:rPr>
        <w:t xml:space="preserve"> involves the member, the immediate family or household of the member; where the subject property is owned by or is within 300 feet to property owned by the member; or where there is a corporation, partnership or other entity in which the member has an ownership, employment, or other financial interest. Conflicts of interest of a member may also arise where the member may derive a personal profit or gain, directly or indirectly, from his or her official position or authority or benefit financially from confidential information which the member has obtained or may obtain by reason of that position or authority or where the member has a substantial direct or indirect financial, personal or ownership interest other than an interest similar to that of other citizens affected. </w:t>
      </w:r>
    </w:p>
    <w:p w14:paraId="01562C31" w14:textId="77777777" w:rsidR="00491C10" w:rsidRDefault="00491C10" w:rsidP="00491C10">
      <w:pPr>
        <w:rPr>
          <w:rFonts w:ascii="Lato" w:hAnsi="Lato"/>
        </w:rPr>
      </w:pPr>
    </w:p>
    <w:p w14:paraId="4F56913A" w14:textId="42F0E8F3" w:rsidR="00491C10" w:rsidRPr="00491C10" w:rsidRDefault="00491C10" w:rsidP="00491C10">
      <w:pPr>
        <w:rPr>
          <w:rFonts w:ascii="Lato" w:hAnsi="Lato"/>
        </w:rPr>
      </w:pPr>
      <w:r>
        <w:rPr>
          <w:rFonts w:ascii="Lato" w:hAnsi="Lato"/>
        </w:rPr>
        <w:t xml:space="preserve">b. </w:t>
      </w:r>
      <w:r w:rsidRPr="00491C10">
        <w:rPr>
          <w:rFonts w:ascii="Lato" w:hAnsi="Lato"/>
        </w:rPr>
        <w:t>Potential conflicts of interest shall be raised by a member as soon as known by the member</w:t>
      </w:r>
      <w:r w:rsidR="00761F59">
        <w:rPr>
          <w:rFonts w:ascii="Lato" w:hAnsi="Lato"/>
        </w:rPr>
        <w:t>,</w:t>
      </w:r>
      <w:r w:rsidRPr="00491C10">
        <w:rPr>
          <w:rFonts w:ascii="Lato" w:hAnsi="Lato"/>
        </w:rPr>
        <w:t xml:space="preserve"> and if a conflict of interest exists, the member shall not receive materials concerning </w:t>
      </w:r>
      <w:r w:rsidRPr="00B05433">
        <w:rPr>
          <w:rFonts w:ascii="Lato" w:hAnsi="Lato"/>
        </w:rPr>
        <w:t xml:space="preserve">the </w:t>
      </w:r>
      <w:r w:rsidR="00761F59" w:rsidRPr="00B05433">
        <w:rPr>
          <w:rFonts w:ascii="Lato" w:hAnsi="Lato"/>
        </w:rPr>
        <w:t xml:space="preserve">matter or </w:t>
      </w:r>
      <w:r w:rsidRPr="00B05433">
        <w:rPr>
          <w:rFonts w:ascii="Lato" w:hAnsi="Lato"/>
        </w:rPr>
        <w:t>conflict</w:t>
      </w:r>
      <w:r w:rsidRPr="00491C10">
        <w:rPr>
          <w:rFonts w:ascii="Lato" w:hAnsi="Lato"/>
        </w:rPr>
        <w:t xml:space="preserve"> of interest, participate in discussions regarding the matter, attend a closed session in which the matter is discussed</w:t>
      </w:r>
      <w:r w:rsidR="00761F59">
        <w:rPr>
          <w:rFonts w:ascii="Lato" w:hAnsi="Lato"/>
        </w:rPr>
        <w:t>,</w:t>
      </w:r>
      <w:r w:rsidRPr="00491C10">
        <w:rPr>
          <w:rFonts w:ascii="Lato" w:hAnsi="Lato"/>
        </w:rPr>
        <w:t xml:space="preserve"> and shall exit the meeting room during deliberation of the matter. </w:t>
      </w:r>
    </w:p>
    <w:p w14:paraId="01B58D5D" w14:textId="77777777" w:rsidR="00491C10" w:rsidRDefault="00491C10" w:rsidP="00491C10">
      <w:pPr>
        <w:rPr>
          <w:rFonts w:ascii="Lato" w:hAnsi="Lato"/>
        </w:rPr>
      </w:pPr>
    </w:p>
    <w:p w14:paraId="470E3FED" w14:textId="02D00752" w:rsidR="00491C10" w:rsidRPr="00491C10" w:rsidRDefault="00491C10" w:rsidP="00491C10">
      <w:pPr>
        <w:rPr>
          <w:rFonts w:ascii="Lato" w:hAnsi="Lato"/>
        </w:rPr>
      </w:pPr>
      <w:r>
        <w:rPr>
          <w:rFonts w:ascii="Lato" w:hAnsi="Lato"/>
        </w:rPr>
        <w:t>c.</w:t>
      </w:r>
      <w:r w:rsidRPr="00491C10">
        <w:rPr>
          <w:rFonts w:ascii="Lato" w:hAnsi="Lato"/>
        </w:rPr>
        <w:t xml:space="preserve"> Other Commissioners may vote on whether there is a reasonable conflict that disqualifies a Commissioner from voting and may also vote to disqualify a member from participating, reviewing or voting on a matter if the interested member neglects or fails to disqualify him or herself. </w:t>
      </w:r>
    </w:p>
    <w:p w14:paraId="5E36CEA0" w14:textId="77777777" w:rsidR="00491C10" w:rsidRDefault="00491C10" w:rsidP="00491C10">
      <w:pPr>
        <w:rPr>
          <w:rFonts w:ascii="Lato" w:hAnsi="Lato"/>
        </w:rPr>
      </w:pPr>
    </w:p>
    <w:p w14:paraId="08B7497B" w14:textId="7A851300" w:rsidR="00491C10" w:rsidRPr="00491C10" w:rsidRDefault="00491C10" w:rsidP="00491C10">
      <w:pPr>
        <w:rPr>
          <w:rFonts w:ascii="Lato" w:hAnsi="Lato"/>
        </w:rPr>
      </w:pPr>
      <w:r>
        <w:rPr>
          <w:rFonts w:ascii="Lato" w:hAnsi="Lato"/>
        </w:rPr>
        <w:t>d.</w:t>
      </w:r>
      <w:r w:rsidRPr="00491C10">
        <w:rPr>
          <w:rFonts w:ascii="Lato" w:hAnsi="Lato"/>
        </w:rPr>
        <w:t xml:space="preserve"> Failure of a member to disclose a potential conflict of interest as required by these Rules of Procedure constitutes malfeasance in office. </w:t>
      </w:r>
    </w:p>
    <w:p w14:paraId="2F2A17D2" w14:textId="77777777" w:rsidR="00491C10" w:rsidRDefault="00491C10" w:rsidP="00491C10">
      <w:pPr>
        <w:rPr>
          <w:rFonts w:ascii="Lato" w:hAnsi="Lato"/>
        </w:rPr>
      </w:pPr>
    </w:p>
    <w:p w14:paraId="40644C74" w14:textId="4ABA4ED1" w:rsidR="00491C10" w:rsidRPr="00761F59" w:rsidRDefault="00491C10" w:rsidP="00491C10">
      <w:pPr>
        <w:rPr>
          <w:rFonts w:ascii="Lato" w:hAnsi="Lato"/>
          <w:b/>
          <w:bCs/>
          <w:u w:val="single"/>
        </w:rPr>
      </w:pPr>
      <w:r w:rsidRPr="00761F59">
        <w:rPr>
          <w:rFonts w:ascii="Lato" w:hAnsi="Lato"/>
          <w:b/>
          <w:bCs/>
          <w:u w:val="single"/>
        </w:rPr>
        <w:t>Section 8. Ex Parte Contact</w:t>
      </w:r>
    </w:p>
    <w:p w14:paraId="0EF88E09" w14:textId="53AD74BD" w:rsidR="00491C10" w:rsidRDefault="00491C10" w:rsidP="00491C10">
      <w:pPr>
        <w:rPr>
          <w:rFonts w:ascii="Lato" w:hAnsi="Lato"/>
        </w:rPr>
      </w:pPr>
      <w:r w:rsidRPr="00491C10">
        <w:rPr>
          <w:rFonts w:ascii="Lato" w:hAnsi="Lato"/>
        </w:rPr>
        <w:t>If a member of the Commission has ex parte contact with an applicant who has a request before the Commission, the member shall disclose such contact to the Commission at the public hearing or deliberation of the matter.</w:t>
      </w:r>
    </w:p>
    <w:p w14:paraId="60FB09FC" w14:textId="0979FDEF" w:rsidR="00491C10" w:rsidRPr="00563768" w:rsidRDefault="00491C10" w:rsidP="00563768">
      <w:pPr>
        <w:rPr>
          <w:rFonts w:ascii="Lato" w:hAnsi="Lato"/>
        </w:rPr>
      </w:pPr>
    </w:p>
    <w:p w14:paraId="4AEC0D32" w14:textId="7E643DA7" w:rsidR="00563768" w:rsidRPr="00563768" w:rsidRDefault="00563768" w:rsidP="00563768">
      <w:pPr>
        <w:spacing w:after="240"/>
        <w:rPr>
          <w:rFonts w:ascii="Lato" w:hAnsi="Lato"/>
          <w:b/>
          <w:bCs/>
        </w:rPr>
      </w:pPr>
      <w:r w:rsidRPr="00563768">
        <w:rPr>
          <w:rFonts w:ascii="Lato" w:hAnsi="Lato"/>
          <w:b/>
          <w:bCs/>
        </w:rPr>
        <w:t>Article VII. Public Participation</w:t>
      </w:r>
    </w:p>
    <w:p w14:paraId="4AE12BF0" w14:textId="2E5EA3DB" w:rsidR="00A0537A" w:rsidRDefault="00563768" w:rsidP="00563768">
      <w:pPr>
        <w:rPr>
          <w:rFonts w:ascii="Lato" w:hAnsi="Lato"/>
        </w:rPr>
      </w:pPr>
      <w:r w:rsidRPr="00563768">
        <w:rPr>
          <w:rFonts w:ascii="Lato" w:hAnsi="Lato"/>
        </w:rPr>
        <w:t>Members of the public, both residents of the City of Marshall and others, are invited to address the Commission during two portions of the regular Planning Commission agenda</w:t>
      </w:r>
      <w:r w:rsidR="00A0537A">
        <w:rPr>
          <w:rFonts w:ascii="Lato" w:hAnsi="Lato"/>
        </w:rPr>
        <w:t xml:space="preserve"> and in any scheduled public hearings</w:t>
      </w:r>
      <w:r w:rsidRPr="00563768">
        <w:rPr>
          <w:rFonts w:ascii="Lato" w:hAnsi="Lato"/>
        </w:rPr>
        <w:t>. Prior to the Commission’s discussion of regular agenda items, members of the public are invited to provide comment upon agenda items</w:t>
      </w:r>
      <w:r w:rsidR="00A0537A">
        <w:rPr>
          <w:rFonts w:ascii="Lato" w:hAnsi="Lato"/>
        </w:rPr>
        <w:t xml:space="preserve"> not including items scheduled for a public hearing</w:t>
      </w:r>
      <w:r w:rsidRPr="00563768">
        <w:rPr>
          <w:rFonts w:ascii="Lato" w:hAnsi="Lato"/>
        </w:rPr>
        <w:t xml:space="preserve">. </w:t>
      </w:r>
      <w:r w:rsidR="00A0537A">
        <w:rPr>
          <w:rFonts w:ascii="Lato" w:hAnsi="Lato"/>
        </w:rPr>
        <w:t xml:space="preserve">Comments directed towards an item included as a public hearing should be commented on during the public hearing.  </w:t>
      </w:r>
      <w:r w:rsidRPr="00563768">
        <w:rPr>
          <w:rFonts w:ascii="Lato" w:hAnsi="Lato"/>
        </w:rPr>
        <w:t xml:space="preserve">Comments related to any other matters will be welcomed during a second “public comment” time noted later on the agenda. </w:t>
      </w:r>
    </w:p>
    <w:p w14:paraId="57C5398F" w14:textId="77777777" w:rsidR="00A0537A" w:rsidRDefault="00A0537A" w:rsidP="00563768">
      <w:pPr>
        <w:rPr>
          <w:rFonts w:ascii="Lato" w:hAnsi="Lato"/>
        </w:rPr>
      </w:pPr>
    </w:p>
    <w:p w14:paraId="44952C55" w14:textId="7FC0D548" w:rsidR="00563768" w:rsidRPr="00563768" w:rsidRDefault="00563768" w:rsidP="00563768">
      <w:pPr>
        <w:rPr>
          <w:rFonts w:ascii="Lato" w:hAnsi="Lato"/>
        </w:rPr>
      </w:pPr>
      <w:r w:rsidRPr="00563768">
        <w:rPr>
          <w:rFonts w:ascii="Lato" w:hAnsi="Lato"/>
        </w:rPr>
        <w:t xml:space="preserve">The Chair will first recognize any member of the public wishing to address the Commission. Individuals will speak from the podium or a </w:t>
      </w:r>
      <w:r w:rsidR="00612640" w:rsidRPr="00563768">
        <w:rPr>
          <w:rFonts w:ascii="Lato" w:hAnsi="Lato"/>
        </w:rPr>
        <w:t>handheld</w:t>
      </w:r>
      <w:r w:rsidRPr="00563768">
        <w:rPr>
          <w:rFonts w:ascii="Lato" w:hAnsi="Lato"/>
        </w:rPr>
        <w:t xml:space="preserve"> microphone, state their name and address and limit their comments to a</w:t>
      </w:r>
    </w:p>
    <w:p w14:paraId="29D2A4C7" w14:textId="23C32B5C" w:rsidR="00563768" w:rsidRDefault="00563768" w:rsidP="00563768">
      <w:pPr>
        <w:rPr>
          <w:rFonts w:ascii="Lato" w:hAnsi="Lato"/>
        </w:rPr>
      </w:pPr>
      <w:r w:rsidRPr="00563768">
        <w:rPr>
          <w:rFonts w:ascii="Lato" w:hAnsi="Lato"/>
        </w:rPr>
        <w:t xml:space="preserve">total of </w:t>
      </w:r>
      <w:r w:rsidR="00491C10">
        <w:rPr>
          <w:rFonts w:ascii="Lato" w:hAnsi="Lato"/>
        </w:rPr>
        <w:t xml:space="preserve"> three (3) </w:t>
      </w:r>
      <w:r w:rsidRPr="00563768">
        <w:rPr>
          <w:rFonts w:ascii="Lato" w:hAnsi="Lato"/>
        </w:rPr>
        <w:t>minutes during each of these “public comment” times. Members of the public will not routinely be involved in Commission discussion or deliberation upon agenda items unless called upon by the Chair.</w:t>
      </w:r>
    </w:p>
    <w:p w14:paraId="01F87715" w14:textId="77777777" w:rsidR="00FF7C76" w:rsidRDefault="00FF7C76" w:rsidP="00563768">
      <w:pPr>
        <w:rPr>
          <w:rFonts w:ascii="Lato" w:hAnsi="Lato"/>
        </w:rPr>
      </w:pPr>
    </w:p>
    <w:p w14:paraId="5C277BE0" w14:textId="48BB9428" w:rsidR="00FF7C76" w:rsidRPr="00761F59" w:rsidRDefault="00FF7C76" w:rsidP="00FF7C76">
      <w:pPr>
        <w:spacing w:after="240"/>
        <w:rPr>
          <w:rFonts w:ascii="Lato" w:hAnsi="Lato"/>
          <w:b/>
          <w:bCs/>
        </w:rPr>
      </w:pPr>
      <w:r w:rsidRPr="00761F59">
        <w:rPr>
          <w:rFonts w:ascii="Lato" w:hAnsi="Lato"/>
          <w:b/>
          <w:bCs/>
        </w:rPr>
        <w:t xml:space="preserve">Article VIII. Public Hearings </w:t>
      </w:r>
    </w:p>
    <w:p w14:paraId="4F04467E" w14:textId="77777777" w:rsidR="00761F59" w:rsidRPr="00761F59" w:rsidRDefault="00FF7C76" w:rsidP="00FF7C76">
      <w:pPr>
        <w:rPr>
          <w:rFonts w:ascii="Lato" w:hAnsi="Lato"/>
          <w:b/>
          <w:bCs/>
          <w:u w:val="single"/>
        </w:rPr>
      </w:pPr>
      <w:r w:rsidRPr="00761F59">
        <w:rPr>
          <w:rFonts w:ascii="Lato" w:hAnsi="Lato"/>
          <w:b/>
          <w:bCs/>
          <w:u w:val="single"/>
        </w:rPr>
        <w:t>Section 1.</w:t>
      </w:r>
      <w:r w:rsidRPr="00761F59">
        <w:rPr>
          <w:rFonts w:ascii="Lato" w:hAnsi="Lato"/>
          <w:u w:val="single"/>
        </w:rPr>
        <w:t xml:space="preserve"> </w:t>
      </w:r>
      <w:r w:rsidRPr="00761F59">
        <w:rPr>
          <w:rFonts w:ascii="Lato" w:hAnsi="Lato"/>
          <w:b/>
          <w:bCs/>
          <w:u w:val="single"/>
        </w:rPr>
        <w:t>Public Hearings</w:t>
      </w:r>
    </w:p>
    <w:p w14:paraId="75A46D96" w14:textId="61F7D68E" w:rsidR="00FF7C76" w:rsidRDefault="00761F59" w:rsidP="00FF7C76">
      <w:pPr>
        <w:rPr>
          <w:rFonts w:ascii="Lato" w:hAnsi="Lato"/>
        </w:rPr>
      </w:pPr>
      <w:r w:rsidRPr="00761F59">
        <w:rPr>
          <w:rFonts w:ascii="Lato" w:hAnsi="Lato"/>
        </w:rPr>
        <w:t>Public Hearings</w:t>
      </w:r>
      <w:r w:rsidR="00FF7C76" w:rsidRPr="00FF7C76">
        <w:rPr>
          <w:rFonts w:ascii="Lato" w:hAnsi="Lato"/>
        </w:rPr>
        <w:t xml:space="preserve"> shall be scheduled and due notice given in accordance with the provisions of the acts and ordinances cited in </w:t>
      </w:r>
      <w:r w:rsidR="00FF7C76">
        <w:rPr>
          <w:rFonts w:ascii="Lato" w:hAnsi="Lato"/>
        </w:rPr>
        <w:t xml:space="preserve">Article 1 of </w:t>
      </w:r>
      <w:r w:rsidR="00FF7C76" w:rsidRPr="00FF7C76">
        <w:rPr>
          <w:rFonts w:ascii="Lato" w:hAnsi="Lato"/>
        </w:rPr>
        <w:t xml:space="preserve">these Rules of Procedure. </w:t>
      </w:r>
    </w:p>
    <w:p w14:paraId="4D7BC947" w14:textId="77777777" w:rsidR="00FF7C76" w:rsidRPr="00FF7C76" w:rsidRDefault="00FF7C76" w:rsidP="00FF7C76">
      <w:pPr>
        <w:rPr>
          <w:rFonts w:ascii="Lato" w:hAnsi="Lato"/>
        </w:rPr>
      </w:pPr>
    </w:p>
    <w:p w14:paraId="7C2B34BC" w14:textId="77777777" w:rsidR="00FF7C76" w:rsidRPr="00761F59" w:rsidRDefault="00FF7C76" w:rsidP="00FF7C76">
      <w:pPr>
        <w:rPr>
          <w:rFonts w:ascii="Lato" w:hAnsi="Lato"/>
          <w:b/>
          <w:bCs/>
          <w:u w:val="single"/>
        </w:rPr>
      </w:pPr>
      <w:r w:rsidRPr="00761F59">
        <w:rPr>
          <w:rFonts w:ascii="Lato" w:hAnsi="Lato"/>
          <w:b/>
          <w:bCs/>
          <w:u w:val="single"/>
        </w:rPr>
        <w:t>Section 2. Order of Presentation</w:t>
      </w:r>
    </w:p>
    <w:p w14:paraId="400D0E4D" w14:textId="7AF3F5D7" w:rsidR="00FF7C76" w:rsidRPr="00FF7C76" w:rsidRDefault="00FF7C76" w:rsidP="00FF7C76">
      <w:pPr>
        <w:rPr>
          <w:rFonts w:ascii="Lato" w:hAnsi="Lato"/>
        </w:rPr>
      </w:pPr>
      <w:r w:rsidRPr="00FF7C76">
        <w:rPr>
          <w:rFonts w:ascii="Lato" w:hAnsi="Lato"/>
        </w:rPr>
        <w:t xml:space="preserve">The order of presentation shall be as follows: </w:t>
      </w:r>
    </w:p>
    <w:p w14:paraId="4FEA6EB9" w14:textId="632B7C27" w:rsidR="00FF7C76" w:rsidRPr="00FF7C76" w:rsidRDefault="00FF7C76" w:rsidP="00FF7C76">
      <w:pPr>
        <w:rPr>
          <w:rFonts w:ascii="Lato" w:hAnsi="Lato"/>
        </w:rPr>
      </w:pPr>
      <w:r w:rsidRPr="00FF7C76">
        <w:rPr>
          <w:rFonts w:ascii="Lato" w:hAnsi="Lato"/>
        </w:rPr>
        <w:t xml:space="preserve">Community </w:t>
      </w:r>
      <w:r>
        <w:rPr>
          <w:rFonts w:ascii="Lato" w:hAnsi="Lato"/>
        </w:rPr>
        <w:t>Services</w:t>
      </w:r>
      <w:r w:rsidRPr="00FF7C76">
        <w:rPr>
          <w:rFonts w:ascii="Lato" w:hAnsi="Lato"/>
        </w:rPr>
        <w:t xml:space="preserve"> Department Staff and/or City Consultants </w:t>
      </w:r>
    </w:p>
    <w:p w14:paraId="6FA6855F" w14:textId="77777777" w:rsidR="00FF7C76" w:rsidRPr="00FF7C76" w:rsidRDefault="00FF7C76" w:rsidP="00FF7C76">
      <w:pPr>
        <w:rPr>
          <w:rFonts w:ascii="Lato" w:hAnsi="Lato"/>
        </w:rPr>
      </w:pPr>
      <w:r w:rsidRPr="00FF7C76">
        <w:rPr>
          <w:rFonts w:ascii="Lato" w:hAnsi="Lato"/>
        </w:rPr>
        <w:t xml:space="preserve">Petitioner </w:t>
      </w:r>
    </w:p>
    <w:p w14:paraId="6257895E" w14:textId="77777777" w:rsidR="00FF7C76" w:rsidRPr="00FF7C76" w:rsidRDefault="00FF7C76" w:rsidP="00FF7C76">
      <w:pPr>
        <w:rPr>
          <w:rFonts w:ascii="Lato" w:hAnsi="Lato"/>
        </w:rPr>
      </w:pPr>
      <w:r w:rsidRPr="00FF7C76">
        <w:rPr>
          <w:rFonts w:ascii="Lato" w:hAnsi="Lato"/>
        </w:rPr>
        <w:t xml:space="preserve">Public Comment and Correspondence </w:t>
      </w:r>
    </w:p>
    <w:p w14:paraId="533DBEBA" w14:textId="77777777" w:rsidR="00FF7C76" w:rsidRPr="00FF7C76" w:rsidRDefault="00FF7C76" w:rsidP="00FF7C76">
      <w:pPr>
        <w:rPr>
          <w:rFonts w:ascii="Lato" w:hAnsi="Lato"/>
        </w:rPr>
      </w:pPr>
      <w:r w:rsidRPr="00FF7C76">
        <w:rPr>
          <w:rFonts w:ascii="Lato" w:hAnsi="Lato"/>
        </w:rPr>
        <w:t xml:space="preserve">Petitioner Response </w:t>
      </w:r>
    </w:p>
    <w:p w14:paraId="02CACEC6" w14:textId="77777777" w:rsidR="00FF7C76" w:rsidRPr="00FF7C76" w:rsidRDefault="00FF7C76" w:rsidP="00FF7C76">
      <w:pPr>
        <w:rPr>
          <w:rFonts w:ascii="Lato" w:hAnsi="Lato"/>
        </w:rPr>
      </w:pPr>
      <w:r w:rsidRPr="00FF7C76">
        <w:rPr>
          <w:rFonts w:ascii="Lato" w:hAnsi="Lato"/>
        </w:rPr>
        <w:t xml:space="preserve">Close Public Hearing </w:t>
      </w:r>
    </w:p>
    <w:p w14:paraId="72DE98B6" w14:textId="396B364E" w:rsidR="00FF7C76" w:rsidRPr="00FF7C76" w:rsidRDefault="00FF7C76" w:rsidP="00FF7C76">
      <w:pPr>
        <w:rPr>
          <w:rFonts w:ascii="Lato" w:hAnsi="Lato"/>
        </w:rPr>
      </w:pPr>
      <w:r w:rsidRPr="00FF7C76">
        <w:rPr>
          <w:rFonts w:ascii="Lato" w:hAnsi="Lato"/>
        </w:rPr>
        <w:t>Commission Discussion/Decision</w:t>
      </w:r>
    </w:p>
    <w:p w14:paraId="0E4A5284" w14:textId="77777777" w:rsidR="00FF7C76" w:rsidRDefault="00FF7C76" w:rsidP="006951A8">
      <w:pPr>
        <w:rPr>
          <w:rFonts w:ascii="Lato" w:hAnsi="Lato"/>
          <w:b/>
          <w:bCs/>
        </w:rPr>
      </w:pPr>
    </w:p>
    <w:p w14:paraId="0CDDA3C4" w14:textId="67F82248" w:rsidR="00FF7C76" w:rsidRPr="00B05433" w:rsidRDefault="00FF7C76" w:rsidP="00FF7C76">
      <w:pPr>
        <w:rPr>
          <w:rFonts w:ascii="Lato" w:hAnsi="Lato"/>
          <w:b/>
          <w:bCs/>
          <w:u w:val="single"/>
        </w:rPr>
      </w:pPr>
      <w:r w:rsidRPr="00B05433">
        <w:rPr>
          <w:rFonts w:ascii="Lato" w:hAnsi="Lato"/>
          <w:b/>
          <w:bCs/>
          <w:u w:val="single"/>
        </w:rPr>
        <w:t xml:space="preserve">Section 3. </w:t>
      </w:r>
      <w:r w:rsidR="00761F59" w:rsidRPr="00B05433">
        <w:rPr>
          <w:rFonts w:ascii="Lato" w:hAnsi="Lato"/>
          <w:b/>
          <w:bCs/>
          <w:u w:val="single"/>
        </w:rPr>
        <w:t>Petitioner Presentation</w:t>
      </w:r>
    </w:p>
    <w:p w14:paraId="67425067" w14:textId="2724C045" w:rsidR="00FF7C76" w:rsidRPr="00B05433" w:rsidRDefault="00FF7C76" w:rsidP="00FF7C76">
      <w:pPr>
        <w:rPr>
          <w:rFonts w:ascii="Lato" w:hAnsi="Lato"/>
        </w:rPr>
      </w:pPr>
      <w:r w:rsidRPr="00B05433">
        <w:rPr>
          <w:rFonts w:ascii="Lato" w:hAnsi="Lato"/>
        </w:rPr>
        <w:t>The petitioner shall limit his/her remarks to ten</w:t>
      </w:r>
      <w:r w:rsidRPr="00FF7C76">
        <w:rPr>
          <w:rFonts w:ascii="Lato" w:hAnsi="Lato"/>
        </w:rPr>
        <w:t xml:space="preserve"> (</w:t>
      </w:r>
      <w:r>
        <w:rPr>
          <w:rFonts w:ascii="Lato" w:hAnsi="Lato"/>
        </w:rPr>
        <w:t>10</w:t>
      </w:r>
      <w:r w:rsidRPr="00FF7C76">
        <w:rPr>
          <w:rFonts w:ascii="Lato" w:hAnsi="Lato"/>
        </w:rPr>
        <w:t xml:space="preserve">) minutes, unless additional time is requested and granted by the Chairperson. If the petitioner has additional presenters, the sum total of all presenters shall not exceed the time limit of this rule without </w:t>
      </w:r>
      <w:r w:rsidRPr="00B05433">
        <w:rPr>
          <w:rFonts w:ascii="Lato" w:hAnsi="Lato"/>
        </w:rPr>
        <w:t>permission from the Chairperson.</w:t>
      </w:r>
    </w:p>
    <w:p w14:paraId="612F887B" w14:textId="77777777" w:rsidR="00FF7C76" w:rsidRPr="00B05433" w:rsidRDefault="00FF7C76" w:rsidP="00FF7C76">
      <w:pPr>
        <w:rPr>
          <w:rFonts w:ascii="Lato" w:hAnsi="Lato"/>
        </w:rPr>
      </w:pPr>
    </w:p>
    <w:p w14:paraId="0DB7C673" w14:textId="34E9D461" w:rsidR="00FF7C76" w:rsidRPr="00B05433" w:rsidRDefault="00FF7C76" w:rsidP="00FF7C76">
      <w:pPr>
        <w:rPr>
          <w:rFonts w:ascii="Lato" w:hAnsi="Lato"/>
          <w:b/>
          <w:bCs/>
          <w:u w:val="single"/>
        </w:rPr>
      </w:pPr>
      <w:r w:rsidRPr="00B05433">
        <w:rPr>
          <w:rFonts w:ascii="Lato" w:hAnsi="Lato"/>
          <w:b/>
          <w:bCs/>
          <w:u w:val="single"/>
        </w:rPr>
        <w:t xml:space="preserve">Section 4. </w:t>
      </w:r>
      <w:r w:rsidR="00761F59" w:rsidRPr="00B05433">
        <w:rPr>
          <w:rFonts w:ascii="Lato" w:hAnsi="Lato"/>
          <w:b/>
          <w:bCs/>
          <w:u w:val="single"/>
        </w:rPr>
        <w:t>Public Address</w:t>
      </w:r>
    </w:p>
    <w:p w14:paraId="76135F40" w14:textId="4FE48B10" w:rsidR="00FF7C76" w:rsidRPr="00FF7C76" w:rsidRDefault="00FF7C76" w:rsidP="00FF7C76">
      <w:pPr>
        <w:rPr>
          <w:rFonts w:ascii="Lato" w:hAnsi="Lato"/>
        </w:rPr>
      </w:pPr>
      <w:r w:rsidRPr="00B05433">
        <w:rPr>
          <w:rFonts w:ascii="Lato" w:hAnsi="Lato"/>
        </w:rPr>
        <w:t>In order to ensure accuracy</w:t>
      </w:r>
      <w:r w:rsidRPr="00FF7C76">
        <w:rPr>
          <w:rFonts w:ascii="Lato" w:hAnsi="Lato"/>
        </w:rPr>
        <w:t xml:space="preserve"> in the minutes, any member of the public wishing to address the Planning Commission during a Public Hearing shall be asked to fill out an Audience Participation card giving his/her name, address and the item{s) he/she wishes to discuss.</w:t>
      </w:r>
    </w:p>
    <w:p w14:paraId="01DB5B7F" w14:textId="6ACCE0BA" w:rsidR="00FF7C76" w:rsidRPr="00FF7C76" w:rsidRDefault="00FF7C76" w:rsidP="00FF7C76">
      <w:pPr>
        <w:rPr>
          <w:rFonts w:ascii="Lato" w:hAnsi="Lato"/>
        </w:rPr>
      </w:pPr>
      <w:r w:rsidRPr="00FF7C76">
        <w:rPr>
          <w:rFonts w:ascii="Lato" w:hAnsi="Lato"/>
        </w:rPr>
        <w:t>The general public shall limit their remarks to three</w:t>
      </w:r>
      <w:r>
        <w:rPr>
          <w:rFonts w:ascii="Lato" w:hAnsi="Lato"/>
        </w:rPr>
        <w:t xml:space="preserve"> </w:t>
      </w:r>
      <w:r w:rsidRPr="00FF7C76">
        <w:rPr>
          <w:rFonts w:ascii="Lato" w:hAnsi="Lato"/>
        </w:rPr>
        <w:t>(3)</w:t>
      </w:r>
      <w:r>
        <w:rPr>
          <w:rFonts w:ascii="Lato" w:hAnsi="Lato"/>
        </w:rPr>
        <w:t xml:space="preserve"> </w:t>
      </w:r>
      <w:r w:rsidRPr="00FF7C76">
        <w:rPr>
          <w:rFonts w:ascii="Lato" w:hAnsi="Lato"/>
        </w:rPr>
        <w:t>minutes each. Speakers shall not exceed the time limit of this rule without permission from the Chairperson.</w:t>
      </w:r>
    </w:p>
    <w:p w14:paraId="47307B77" w14:textId="77777777" w:rsidR="00FF7C76" w:rsidRDefault="00FF7C76" w:rsidP="006951A8">
      <w:pPr>
        <w:rPr>
          <w:rFonts w:ascii="Lato" w:hAnsi="Lato"/>
          <w:b/>
          <w:bCs/>
        </w:rPr>
      </w:pPr>
    </w:p>
    <w:p w14:paraId="52695A0F" w14:textId="11633A2C" w:rsidR="00563768" w:rsidRPr="00563768" w:rsidRDefault="00563768" w:rsidP="00563768">
      <w:pPr>
        <w:spacing w:after="240"/>
        <w:rPr>
          <w:rFonts w:ascii="Lato" w:hAnsi="Lato"/>
          <w:b/>
          <w:bCs/>
        </w:rPr>
      </w:pPr>
      <w:r w:rsidRPr="00563768">
        <w:rPr>
          <w:rFonts w:ascii="Lato" w:hAnsi="Lato"/>
          <w:b/>
          <w:bCs/>
        </w:rPr>
        <w:t xml:space="preserve">Article </w:t>
      </w:r>
      <w:r w:rsidR="00FF7C76">
        <w:rPr>
          <w:rFonts w:ascii="Lato" w:hAnsi="Lato"/>
          <w:b/>
          <w:bCs/>
        </w:rPr>
        <w:t xml:space="preserve">IX </w:t>
      </w:r>
      <w:r w:rsidRPr="00563768">
        <w:rPr>
          <w:rFonts w:ascii="Lato" w:hAnsi="Lato"/>
          <w:b/>
          <w:bCs/>
        </w:rPr>
        <w:t>. Amendments</w:t>
      </w:r>
    </w:p>
    <w:p w14:paraId="0A2C5843" w14:textId="26BB63FB" w:rsidR="003B7003" w:rsidRDefault="00563768" w:rsidP="00563768">
      <w:pPr>
        <w:rPr>
          <w:rFonts w:ascii="Lato" w:hAnsi="Lato"/>
        </w:rPr>
      </w:pPr>
      <w:r w:rsidRPr="00563768">
        <w:rPr>
          <w:rFonts w:ascii="Lato" w:hAnsi="Lato"/>
        </w:rPr>
        <w:t>These rules may be altered</w:t>
      </w:r>
      <w:r w:rsidR="00491C10">
        <w:rPr>
          <w:rFonts w:ascii="Lato" w:hAnsi="Lato"/>
        </w:rPr>
        <w:t>, suspended, repealed</w:t>
      </w:r>
      <w:r w:rsidRPr="00563768">
        <w:rPr>
          <w:rFonts w:ascii="Lato" w:hAnsi="Lato"/>
        </w:rPr>
        <w:t xml:space="preserve"> or amended by </w:t>
      </w:r>
      <w:r w:rsidR="00491C10">
        <w:rPr>
          <w:rFonts w:ascii="Lato" w:hAnsi="Lato"/>
        </w:rPr>
        <w:t xml:space="preserve">the Planning Commission at any regular or special meeting.  </w:t>
      </w:r>
    </w:p>
    <w:p w14:paraId="5D0704FD" w14:textId="77777777" w:rsidR="00761F59" w:rsidRDefault="00761F59" w:rsidP="00563768">
      <w:pPr>
        <w:rPr>
          <w:rFonts w:ascii="Lato" w:hAnsi="Lato"/>
        </w:rPr>
      </w:pPr>
    </w:p>
    <w:p w14:paraId="77088EC5" w14:textId="77777777" w:rsidR="00761F59" w:rsidRPr="00761F59" w:rsidRDefault="00761F59" w:rsidP="00563768">
      <w:pPr>
        <w:rPr>
          <w:rFonts w:ascii="Lato" w:hAnsi="Lato"/>
          <w:b/>
          <w:bCs/>
          <w:highlight w:val="yellow"/>
        </w:rPr>
      </w:pPr>
    </w:p>
    <w:p w14:paraId="7E0E3298" w14:textId="20425238" w:rsidR="00761F59" w:rsidRPr="00761F59" w:rsidRDefault="00761F59" w:rsidP="00563768">
      <w:pPr>
        <w:rPr>
          <w:rFonts w:ascii="Lato" w:hAnsi="Lato"/>
          <w:b/>
          <w:bCs/>
        </w:rPr>
      </w:pPr>
      <w:r w:rsidRPr="00B05433">
        <w:rPr>
          <w:rFonts w:ascii="Lato" w:hAnsi="Lato"/>
          <w:b/>
          <w:bCs/>
        </w:rPr>
        <w:t>Date of Adoption:</w:t>
      </w:r>
      <w:r w:rsidR="00B05433">
        <w:rPr>
          <w:rFonts w:ascii="Lato" w:hAnsi="Lato"/>
          <w:b/>
          <w:bCs/>
        </w:rPr>
        <w:t xml:space="preserve"> August 14, 2024</w:t>
      </w:r>
    </w:p>
    <w:sectPr w:rsidR="00761F59" w:rsidRPr="00761F59" w:rsidSect="00F132D5">
      <w:headerReference w:type="default" r:id="rId7"/>
      <w:footerReference w:type="default" r:id="rId8"/>
      <w:headerReference w:type="first" r:id="rId9"/>
      <w:pgSz w:w="12240" w:h="15840"/>
      <w:pgMar w:top="36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A0DC" w14:textId="77777777" w:rsidR="00F003F1" w:rsidRDefault="00F003F1" w:rsidP="002F25BA">
      <w:r>
        <w:separator/>
      </w:r>
    </w:p>
  </w:endnote>
  <w:endnote w:type="continuationSeparator" w:id="0">
    <w:p w14:paraId="62550662" w14:textId="77777777" w:rsidR="00F003F1" w:rsidRDefault="00F003F1" w:rsidP="002F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395548"/>
      <w:docPartObj>
        <w:docPartGallery w:val="Page Numbers (Bottom of Page)"/>
        <w:docPartUnique/>
      </w:docPartObj>
    </w:sdtPr>
    <w:sdtEndPr>
      <w:rPr>
        <w:noProof/>
      </w:rPr>
    </w:sdtEndPr>
    <w:sdtContent>
      <w:p w14:paraId="02AA2AED" w14:textId="7BE09B19" w:rsidR="00F132D5" w:rsidRDefault="00F132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5B9F61" w14:textId="77777777" w:rsidR="00F132D5" w:rsidRDefault="00F1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26F2" w14:textId="77777777" w:rsidR="00F003F1" w:rsidRDefault="00F003F1" w:rsidP="002F25BA">
      <w:r>
        <w:separator/>
      </w:r>
    </w:p>
  </w:footnote>
  <w:footnote w:type="continuationSeparator" w:id="0">
    <w:p w14:paraId="4704DC95" w14:textId="77777777" w:rsidR="00F003F1" w:rsidRDefault="00F003F1" w:rsidP="002F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B8FE" w14:textId="2E6421BA" w:rsidR="005E18C6" w:rsidRDefault="005E18C6" w:rsidP="008462B3">
    <w:pPr>
      <w:pStyle w:val="Header"/>
      <w:ind w:hanging="10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C0B0" w14:textId="1F407372" w:rsidR="004E29F9" w:rsidRDefault="008A2AC4" w:rsidP="005E18C6">
    <w:pPr>
      <w:pStyle w:val="Header"/>
      <w:ind w:left="-1350"/>
    </w:pPr>
    <w:r>
      <w:rPr>
        <w:noProof/>
      </w:rPr>
      <w:drawing>
        <wp:inline distT="0" distB="0" distL="0" distR="0" wp14:anchorId="0699A805" wp14:editId="12F3037A">
          <wp:extent cx="7759581" cy="1926844"/>
          <wp:effectExtent l="0" t="0" r="635" b="3810"/>
          <wp:docPr id="1212920444" name="Picture 1212920444" descr="A picture containing text, font,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14054" name="Picture 1" descr="A picture containing text, font, white,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54540" cy="1950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43E"/>
    <w:multiLevelType w:val="hybridMultilevel"/>
    <w:tmpl w:val="81A05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060A2"/>
    <w:multiLevelType w:val="hybridMultilevel"/>
    <w:tmpl w:val="D8BA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930948">
    <w:abstractNumId w:val="1"/>
  </w:num>
  <w:num w:numId="2" w16cid:durableId="52075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BA"/>
    <w:rsid w:val="000D3311"/>
    <w:rsid w:val="001014E1"/>
    <w:rsid w:val="0012357F"/>
    <w:rsid w:val="001A64E2"/>
    <w:rsid w:val="002072E7"/>
    <w:rsid w:val="002F25BA"/>
    <w:rsid w:val="003A16BC"/>
    <w:rsid w:val="003B7003"/>
    <w:rsid w:val="00431A37"/>
    <w:rsid w:val="00491C10"/>
    <w:rsid w:val="004E29F9"/>
    <w:rsid w:val="00563768"/>
    <w:rsid w:val="005757F1"/>
    <w:rsid w:val="005E14AA"/>
    <w:rsid w:val="005E18C6"/>
    <w:rsid w:val="0060349A"/>
    <w:rsid w:val="00612640"/>
    <w:rsid w:val="006467CF"/>
    <w:rsid w:val="006951A8"/>
    <w:rsid w:val="00761F59"/>
    <w:rsid w:val="008462B3"/>
    <w:rsid w:val="008A28A9"/>
    <w:rsid w:val="008A2AC4"/>
    <w:rsid w:val="00972C2A"/>
    <w:rsid w:val="009768EB"/>
    <w:rsid w:val="00992E67"/>
    <w:rsid w:val="00A0537A"/>
    <w:rsid w:val="00A85C88"/>
    <w:rsid w:val="00B05433"/>
    <w:rsid w:val="00B77FB0"/>
    <w:rsid w:val="00C367EC"/>
    <w:rsid w:val="00D22ECA"/>
    <w:rsid w:val="00D261D0"/>
    <w:rsid w:val="00D44046"/>
    <w:rsid w:val="00DA0439"/>
    <w:rsid w:val="00F003F1"/>
    <w:rsid w:val="00F132D5"/>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1D3D"/>
  <w14:defaultImageDpi w14:val="32767"/>
  <w15:chartTrackingRefBased/>
  <w15:docId w15:val="{474CDEA1-5FF4-2943-AC72-38D0D6AC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5BA"/>
    <w:pPr>
      <w:tabs>
        <w:tab w:val="center" w:pos="4680"/>
        <w:tab w:val="right" w:pos="9360"/>
      </w:tabs>
    </w:pPr>
  </w:style>
  <w:style w:type="character" w:customStyle="1" w:styleId="HeaderChar">
    <w:name w:val="Header Char"/>
    <w:basedOn w:val="DefaultParagraphFont"/>
    <w:link w:val="Header"/>
    <w:uiPriority w:val="99"/>
    <w:rsid w:val="002F25BA"/>
  </w:style>
  <w:style w:type="paragraph" w:styleId="Footer">
    <w:name w:val="footer"/>
    <w:basedOn w:val="Normal"/>
    <w:link w:val="FooterChar"/>
    <w:uiPriority w:val="99"/>
    <w:unhideWhenUsed/>
    <w:rsid w:val="002F25BA"/>
    <w:pPr>
      <w:tabs>
        <w:tab w:val="center" w:pos="4680"/>
        <w:tab w:val="right" w:pos="9360"/>
      </w:tabs>
    </w:pPr>
  </w:style>
  <w:style w:type="character" w:customStyle="1" w:styleId="FooterChar">
    <w:name w:val="Footer Char"/>
    <w:basedOn w:val="DefaultParagraphFont"/>
    <w:link w:val="Footer"/>
    <w:uiPriority w:val="99"/>
    <w:rsid w:val="002F25BA"/>
  </w:style>
  <w:style w:type="paragraph" w:styleId="NormalWeb">
    <w:name w:val="Normal (Web)"/>
    <w:basedOn w:val="Normal"/>
    <w:uiPriority w:val="99"/>
    <w:semiHidden/>
    <w:unhideWhenUsed/>
    <w:rsid w:val="005757F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B7003"/>
    <w:rPr>
      <w:color w:val="0563C1" w:themeColor="hyperlink"/>
      <w:u w:val="single"/>
    </w:rPr>
  </w:style>
  <w:style w:type="character" w:styleId="UnresolvedMention">
    <w:name w:val="Unresolved Mention"/>
    <w:basedOn w:val="DefaultParagraphFont"/>
    <w:uiPriority w:val="99"/>
    <w:rsid w:val="003B7003"/>
    <w:rPr>
      <w:color w:val="605E5C"/>
      <w:shd w:val="clear" w:color="auto" w:fill="E1DFDD"/>
    </w:rPr>
  </w:style>
  <w:style w:type="paragraph" w:styleId="Revision">
    <w:name w:val="Revision"/>
    <w:hidden/>
    <w:uiPriority w:val="99"/>
    <w:semiHidden/>
    <w:rsid w:val="00491C10"/>
  </w:style>
  <w:style w:type="paragraph" w:styleId="ListParagraph">
    <w:name w:val="List Paragraph"/>
    <w:basedOn w:val="Normal"/>
    <w:uiPriority w:val="34"/>
    <w:qFormat/>
    <w:rsid w:val="00FF7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00388">
      <w:bodyDiv w:val="1"/>
      <w:marLeft w:val="0"/>
      <w:marRight w:val="0"/>
      <w:marTop w:val="0"/>
      <w:marBottom w:val="0"/>
      <w:divBdr>
        <w:top w:val="none" w:sz="0" w:space="0" w:color="auto"/>
        <w:left w:val="none" w:sz="0" w:space="0" w:color="auto"/>
        <w:bottom w:val="none" w:sz="0" w:space="0" w:color="auto"/>
        <w:right w:val="none" w:sz="0" w:space="0" w:color="auto"/>
      </w:divBdr>
    </w:div>
    <w:div w:id="133263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1599</Words>
  <Characters>8816</Characters>
  <Application>Microsoft Office Word</Application>
  <DocSecurity>0</DocSecurity>
  <Lines>200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Waineo</dc:creator>
  <cp:keywords/>
  <dc:description/>
  <cp:lastModifiedBy>Michelle Eubank</cp:lastModifiedBy>
  <cp:revision>3</cp:revision>
  <dcterms:created xsi:type="dcterms:W3CDTF">2025-03-31T17:49:00Z</dcterms:created>
  <dcterms:modified xsi:type="dcterms:W3CDTF">2025-09-05T16:15:00Z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2023-05-26T13:41:14Z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b83c9818-0dc6-4c51-aab0-a1809a40e4c0</vt:lpwstr>
  </property>
  <property fmtid="{D5CDD505-2E9C-101B-9397-08002B2CF9AE}" pid="7" name="MSIP_Label_defa4170-0d19-0005-0004-bc88714345d2_ActionId">
    <vt:lpwstr>767bfb07-9c5a-4669-81c4-11c3bf460815</vt:lpwstr>
  </property>
  <property fmtid="{D5CDD505-2E9C-101B-9397-08002B2CF9AE}" pid="8" name="MSIP_Label_defa4170-0d19-0005-0004-bc88714345d2_ContentBits">
    <vt:lpwstr>0</vt:lpwstr>
  </property>
</Properties>
</file>